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927" w:rsidRDefault="00886927" w:rsidP="00886927">
      <w:pPr>
        <w:pStyle w:val="Balk1"/>
        <w:shd w:val="clear" w:color="auto" w:fill="FFFFFF"/>
        <w:spacing w:before="0" w:beforeAutospacing="0" w:after="0" w:afterAutospacing="0" w:line="345" w:lineRule="atLeast"/>
        <w:rPr>
          <w:rFonts w:ascii="Arial" w:hAnsi="Arial" w:cs="Arial"/>
          <w:color w:val="102461"/>
          <w:sz w:val="21"/>
          <w:szCs w:val="21"/>
        </w:rPr>
      </w:pPr>
      <w:r>
        <w:rPr>
          <w:rFonts w:ascii="Arial" w:hAnsi="Arial" w:cs="Arial"/>
          <w:color w:val="102461"/>
          <w:sz w:val="21"/>
          <w:szCs w:val="21"/>
        </w:rPr>
        <w:t>BÖLÜNME TESCİLİNDE GEREKLİ EVRAKLAR</w:t>
      </w:r>
    </w:p>
    <w:p w:rsidR="0024330A" w:rsidRDefault="0024330A" w:rsidP="00886927">
      <w:pPr>
        <w:pStyle w:val="Balk1"/>
        <w:shd w:val="clear" w:color="auto" w:fill="FFFFFF"/>
        <w:spacing w:before="0" w:beforeAutospacing="0" w:after="0" w:afterAutospacing="0" w:line="345" w:lineRule="atLeast"/>
        <w:rPr>
          <w:rFonts w:ascii="Arial" w:hAnsi="Arial" w:cs="Arial"/>
          <w:color w:val="102461"/>
          <w:sz w:val="21"/>
          <w:szCs w:val="21"/>
        </w:rPr>
      </w:pPr>
      <w:bookmarkStart w:id="0" w:name="_GoBack"/>
      <w:bookmarkEnd w:id="0"/>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KISMİ BÖLÜNMEDE MÜDÜRLÜĞE VERİLECEK BELGELER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A-BÖLÜNECEK ŞİRKET TARAFINDAN</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w:t>
      </w:r>
      <w:r>
        <w:rPr>
          <w:rStyle w:val="Gl"/>
          <w:rFonts w:ascii="Verdana" w:hAnsi="Verdana"/>
          <w:color w:val="000000"/>
          <w:sz w:val="18"/>
          <w:szCs w:val="18"/>
        </w:rPr>
        <w:t>Dilekçe</w:t>
      </w:r>
      <w:r>
        <w:rPr>
          <w:rFonts w:ascii="Verdana" w:hAnsi="Verdana"/>
          <w:color w:val="000000"/>
          <w:sz w:val="18"/>
          <w:szCs w:val="18"/>
        </w:rPr>
        <w:t> (Ticaret Sicili Müdürlüğü’ne ve Oda Sicil Müdürlüğü’ne hitaben 1’ er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2-</w:t>
      </w:r>
      <w:r>
        <w:rPr>
          <w:rStyle w:val="Gl"/>
          <w:rFonts w:ascii="Verdana" w:hAnsi="Verdana"/>
          <w:color w:val="000000"/>
          <w:sz w:val="18"/>
          <w:szCs w:val="18"/>
        </w:rPr>
        <w:t>Bölünme sözleşmesi ve/veya bölünme planı</w:t>
      </w:r>
      <w:r>
        <w:rPr>
          <w:rFonts w:ascii="Verdana" w:hAnsi="Verdana"/>
          <w:color w:val="000000"/>
          <w:sz w:val="18"/>
          <w:szCs w:val="18"/>
        </w:rPr>
        <w:t> (2’ şer adet + Tapu, trafik ve benzeri sicillerde kayıtlı malvarlığı bulunması halinde bildirimde bulunulacak sicil mercii sayısı kadar suret)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3-Bölünme sözleşmesi ve/veya planının onayına ilişkin </w:t>
      </w:r>
      <w:r>
        <w:rPr>
          <w:rStyle w:val="Gl"/>
          <w:rFonts w:ascii="Verdana" w:hAnsi="Verdana"/>
          <w:color w:val="000000"/>
          <w:sz w:val="18"/>
          <w:szCs w:val="18"/>
        </w:rPr>
        <w:t>genel kurul kararı</w:t>
      </w:r>
      <w:r>
        <w:rPr>
          <w:rFonts w:ascii="Verdana" w:hAnsi="Verdana"/>
          <w:color w:val="000000"/>
          <w:sz w:val="18"/>
          <w:szCs w:val="18"/>
        </w:rPr>
        <w:t> (noter onaylı 3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4-Sermaye azaltılması söz konusu ise TTK. </w:t>
      </w:r>
      <w:proofErr w:type="spellStart"/>
      <w:r>
        <w:rPr>
          <w:rFonts w:ascii="Verdana" w:hAnsi="Verdana"/>
          <w:color w:val="000000"/>
          <w:sz w:val="18"/>
          <w:szCs w:val="18"/>
        </w:rPr>
        <w:t>nın</w:t>
      </w:r>
      <w:proofErr w:type="spellEnd"/>
      <w:r>
        <w:rPr>
          <w:rFonts w:ascii="Verdana" w:hAnsi="Verdana"/>
          <w:color w:val="000000"/>
          <w:sz w:val="18"/>
          <w:szCs w:val="18"/>
        </w:rPr>
        <w:t xml:space="preserve"> 473, 474 (yedişer gün ara ile yapılan üç ilan) ve 592 </w:t>
      </w:r>
      <w:proofErr w:type="spellStart"/>
      <w:r>
        <w:rPr>
          <w:rFonts w:ascii="Verdana" w:hAnsi="Verdana"/>
          <w:color w:val="000000"/>
          <w:sz w:val="18"/>
          <w:szCs w:val="18"/>
        </w:rPr>
        <w:t>nci</w:t>
      </w:r>
      <w:proofErr w:type="spellEnd"/>
      <w:r>
        <w:rPr>
          <w:rFonts w:ascii="Verdana" w:hAnsi="Verdana"/>
          <w:color w:val="000000"/>
          <w:sz w:val="18"/>
          <w:szCs w:val="18"/>
        </w:rPr>
        <w:t xml:space="preserve"> maddeleri bölünen şirket bakımından uygulanmaz. Ancak aşağıdaki belgeler istenir: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w:t>
      </w:r>
      <w:r>
        <w:rPr>
          <w:rStyle w:val="Gl"/>
          <w:rFonts w:ascii="Verdana" w:hAnsi="Verdana"/>
          <w:color w:val="000000"/>
          <w:sz w:val="18"/>
          <w:szCs w:val="18"/>
        </w:rPr>
        <w:t>Sermaye azaltılmasına ilişkin tadil metni</w:t>
      </w:r>
      <w:r>
        <w:rPr>
          <w:rFonts w:ascii="Verdana" w:hAnsi="Verdana"/>
          <w:color w:val="000000"/>
          <w:sz w:val="18"/>
          <w:szCs w:val="18"/>
        </w:rPr>
        <w:t> (3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Bölünen şirketin kalan net malvarlığının şirket borçlarını karşılamaya yeterli olduğuna ilişkin tespitin yapıldığı </w:t>
      </w:r>
      <w:r>
        <w:rPr>
          <w:rStyle w:val="Gl"/>
          <w:rFonts w:ascii="Verdana" w:hAnsi="Verdana"/>
          <w:color w:val="000000"/>
          <w:sz w:val="18"/>
          <w:szCs w:val="18"/>
        </w:rPr>
        <w:t>YMM veya SMMM raporu</w:t>
      </w:r>
      <w:r>
        <w:rPr>
          <w:rFonts w:ascii="Verdana" w:hAnsi="Verdana"/>
          <w:color w:val="000000"/>
          <w:sz w:val="18"/>
          <w:szCs w:val="18"/>
        </w:rPr>
        <w:t> ya da denetime tabi şirketlerde denetçinin bu tespitlere ilişkin raporu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c) Bölünme sebebiyle sermaye </w:t>
      </w:r>
      <w:proofErr w:type="spellStart"/>
      <w:r>
        <w:rPr>
          <w:rFonts w:ascii="Verdana" w:hAnsi="Verdana"/>
          <w:color w:val="000000"/>
          <w:sz w:val="18"/>
          <w:szCs w:val="18"/>
        </w:rPr>
        <w:t>azaltımı</w:t>
      </w:r>
      <w:proofErr w:type="spellEnd"/>
      <w:r>
        <w:rPr>
          <w:rFonts w:ascii="Verdana" w:hAnsi="Verdana"/>
          <w:color w:val="000000"/>
          <w:sz w:val="18"/>
          <w:szCs w:val="18"/>
        </w:rPr>
        <w:t xml:space="preserve"> ile birlikte eş zamanlı sermaye artırımı yapılması halinde, sermaye artırımına ilişkin tüm belgelerin de ayrıca Müdürlüğe ibrazı gerekmektedir.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5-Sermaye azaltılması söz konusu değilse, sermaye azaltılmasına gerek olmadığı hususunun tespitinin yapıldığı ve alacaklıların alacaklarının tehlikeye düşmediğinin ispat edildiği </w:t>
      </w:r>
      <w:r>
        <w:rPr>
          <w:rStyle w:val="Gl"/>
          <w:rFonts w:ascii="Verdana" w:hAnsi="Verdana"/>
          <w:color w:val="000000"/>
          <w:sz w:val="18"/>
          <w:szCs w:val="18"/>
        </w:rPr>
        <w:t>YMM veya SMMM raporu</w:t>
      </w:r>
      <w:r>
        <w:rPr>
          <w:rFonts w:ascii="Verdana" w:hAnsi="Verdana"/>
          <w:color w:val="000000"/>
          <w:sz w:val="18"/>
          <w:szCs w:val="18"/>
        </w:rPr>
        <w:t> ya da denetime tabi şirketlerde denetçinin bu tespitlere ilişkin raporu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6-</w:t>
      </w:r>
      <w:r>
        <w:rPr>
          <w:rStyle w:val="Gl"/>
          <w:rFonts w:ascii="Verdana" w:hAnsi="Verdana"/>
          <w:color w:val="000000"/>
          <w:sz w:val="18"/>
          <w:szCs w:val="18"/>
        </w:rPr>
        <w:t>Son bilanço</w:t>
      </w:r>
      <w:r>
        <w:rPr>
          <w:rFonts w:ascii="Verdana" w:hAnsi="Verdana"/>
          <w:color w:val="000000"/>
          <w:sz w:val="18"/>
          <w:szCs w:val="18"/>
        </w:rPr>
        <w:t> (Yönetim organı tarafından onaylı, denetime tabi şirketlerde denetçi tarafından onaylı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7-Bilanço günüyle, bölünme sözleşmesinin imzası veya bölünme planının düzenlenmesi tarihi arasında, altı aydan fazla bir zaman bulunduğu veya son bilançonun çıkarılmasından itibaren, bölünmeye katılan şirket/şirketlerin malvarlıklarında önemli değişiklikler meydana gelmiş olduğu </w:t>
      </w:r>
      <w:r>
        <w:rPr>
          <w:rFonts w:ascii="Verdana" w:hAnsi="Verdana"/>
          <w:color w:val="000000"/>
          <w:sz w:val="18"/>
          <w:szCs w:val="18"/>
        </w:rPr>
        <w:lastRenderedPageBreak/>
        <w:t>takdirde hazırlanacak </w:t>
      </w:r>
      <w:r>
        <w:rPr>
          <w:rStyle w:val="Gl"/>
          <w:rFonts w:ascii="Verdana" w:hAnsi="Verdana"/>
          <w:color w:val="000000"/>
          <w:sz w:val="18"/>
          <w:szCs w:val="18"/>
        </w:rPr>
        <w:t>ara bilanço</w:t>
      </w:r>
      <w:r>
        <w:rPr>
          <w:rFonts w:ascii="Verdana" w:hAnsi="Verdana"/>
          <w:color w:val="000000"/>
          <w:sz w:val="18"/>
          <w:szCs w:val="18"/>
        </w:rPr>
        <w:t> (Yönetim organı tarafından onaylı, denetime tabi şirketlerde denetçi tarafından onaylı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8-Bölünme raporunu düzenlemekten vazgeçmeyen şirketler için, bölünen şirketin yönetim organı tarafından hazırlanan </w:t>
      </w:r>
      <w:r>
        <w:rPr>
          <w:rStyle w:val="Gl"/>
          <w:rFonts w:ascii="Verdana" w:hAnsi="Verdana"/>
          <w:color w:val="000000"/>
          <w:sz w:val="18"/>
          <w:szCs w:val="18"/>
        </w:rPr>
        <w:t>bölünme raporu</w:t>
      </w:r>
      <w:r>
        <w:rPr>
          <w:rFonts w:ascii="Verdana" w:hAnsi="Verdana"/>
          <w:color w:val="000000"/>
          <w:sz w:val="18"/>
          <w:szCs w:val="18"/>
        </w:rPr>
        <w:t> (Şirket yönetim organı tarafından imzalı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9-Bölünme raporunu düzenlemekten vazgeçen şirketler için,</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a)Şirketin “küçük ve orta ölçekli şirket” ölçütünü karşıladığının tespitine dair </w:t>
      </w:r>
      <w:r>
        <w:rPr>
          <w:rStyle w:val="Gl"/>
          <w:rFonts w:ascii="Verdana" w:hAnsi="Verdana"/>
          <w:color w:val="000000"/>
          <w:sz w:val="18"/>
          <w:szCs w:val="18"/>
        </w:rPr>
        <w:t>YMM veya SMMM raporu</w:t>
      </w:r>
      <w:r>
        <w:rPr>
          <w:rFonts w:ascii="Verdana" w:hAnsi="Verdana"/>
          <w:color w:val="000000"/>
          <w:sz w:val="18"/>
          <w:szCs w:val="18"/>
        </w:rPr>
        <w:t>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b)Bölünme raporunu düzenlenmesinden vazgeçildiğine dair şirketin </w:t>
      </w:r>
      <w:r>
        <w:rPr>
          <w:rStyle w:val="Gl"/>
          <w:rFonts w:ascii="Verdana" w:hAnsi="Verdana"/>
          <w:color w:val="000000"/>
          <w:sz w:val="18"/>
          <w:szCs w:val="18"/>
        </w:rPr>
        <w:t>tüm ortaklarının muvafakati</w:t>
      </w:r>
      <w:r>
        <w:rPr>
          <w:rFonts w:ascii="Verdana" w:hAnsi="Verdana"/>
          <w:color w:val="000000"/>
          <w:sz w:val="18"/>
          <w:szCs w:val="18"/>
        </w:rPr>
        <w:t>ni gösteren imzalı belge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10-Ortakları inceleme hakkından vazgeçmeyen şirketler için, genel kurul kararından iki ay önce ilan edilmiş bulunan, ortakların inceleme haklarının işaret edildiği, incelenecek belgelerin nereye tevdi edildiği ve nerelerde incelemeye hazır tutulduğu hususlarının ilan edildiği </w:t>
      </w:r>
      <w:r>
        <w:rPr>
          <w:rStyle w:val="Gl"/>
          <w:rFonts w:ascii="Verdana" w:hAnsi="Verdana"/>
          <w:color w:val="000000"/>
          <w:sz w:val="18"/>
          <w:szCs w:val="18"/>
        </w:rPr>
        <w:t>Türkiye Ticaret Sicil Gazetesi</w:t>
      </w:r>
      <w:r>
        <w:rPr>
          <w:rFonts w:ascii="Verdana" w:hAnsi="Verdana"/>
          <w:color w:val="000000"/>
          <w:sz w:val="18"/>
          <w:szCs w:val="18"/>
        </w:rPr>
        <w:t>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11-Ortakları inceleme hakkından vazgeçen şirketler için,</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a)Şirketin “küçük ve orta ölçekli şirket” ölçütünü karşıladığının tespitine dair </w:t>
      </w:r>
      <w:r>
        <w:rPr>
          <w:rStyle w:val="Gl"/>
          <w:rFonts w:ascii="Verdana" w:hAnsi="Verdana"/>
          <w:color w:val="000000"/>
          <w:sz w:val="18"/>
          <w:szCs w:val="18"/>
        </w:rPr>
        <w:t>YMM veya SMMM raporu</w:t>
      </w:r>
      <w:r>
        <w:rPr>
          <w:rFonts w:ascii="Verdana" w:hAnsi="Verdana"/>
          <w:color w:val="000000"/>
          <w:sz w:val="18"/>
          <w:szCs w:val="18"/>
        </w:rPr>
        <w:t>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b)İnceleme hakkının kullanılmasından vazgeçildiğine dair şirketin </w:t>
      </w:r>
      <w:r>
        <w:rPr>
          <w:rStyle w:val="Gl"/>
          <w:rFonts w:ascii="Verdana" w:hAnsi="Verdana"/>
          <w:color w:val="000000"/>
          <w:sz w:val="18"/>
          <w:szCs w:val="18"/>
        </w:rPr>
        <w:t>tüm ortaklarının muvafakati</w:t>
      </w:r>
      <w:r>
        <w:rPr>
          <w:rFonts w:ascii="Verdana" w:hAnsi="Verdana"/>
          <w:color w:val="000000"/>
          <w:sz w:val="18"/>
          <w:szCs w:val="18"/>
        </w:rPr>
        <w:t>ni gösteren imzalı belge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12-Şirket alacaklılarına, alacaklarını bildirmeye ve teminat verilmesini istemelerine dair çağrıya ilişkin olarak, genel kurul kararından üç ay önce, </w:t>
      </w:r>
      <w:r>
        <w:rPr>
          <w:rStyle w:val="Gl"/>
          <w:rFonts w:ascii="Verdana" w:hAnsi="Verdana"/>
          <w:color w:val="000000"/>
          <w:sz w:val="18"/>
          <w:szCs w:val="18"/>
        </w:rPr>
        <w:t>yedişer gün ara ile</w:t>
      </w:r>
      <w:r>
        <w:rPr>
          <w:rFonts w:ascii="Verdana" w:hAnsi="Verdana"/>
          <w:color w:val="000000"/>
          <w:sz w:val="18"/>
          <w:szCs w:val="18"/>
        </w:rPr>
        <w:t> </w:t>
      </w:r>
      <w:r>
        <w:rPr>
          <w:rStyle w:val="Gl"/>
          <w:rFonts w:ascii="Verdana" w:hAnsi="Verdana"/>
          <w:color w:val="000000"/>
          <w:sz w:val="18"/>
          <w:szCs w:val="18"/>
        </w:rPr>
        <w:t>üç defa yapılan ilanların yayımlandığı Türkiye Ticaret Sicili Gazeteleri</w:t>
      </w:r>
      <w:r>
        <w:rPr>
          <w:rFonts w:ascii="Verdana" w:hAnsi="Verdana"/>
          <w:color w:val="000000"/>
          <w:sz w:val="18"/>
          <w:szCs w:val="18"/>
        </w:rPr>
        <w:t> (her üçünden 2’ şer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13-Bölünmeye katılan şirket alacaklılarına, alacaklarını bildirmeye ve teminat verilmesini istemelerine dair çağrıya ilişkin olarak, </w:t>
      </w:r>
      <w:r>
        <w:rPr>
          <w:rFonts w:ascii="Verdana" w:hAnsi="Verdana"/>
          <w:color w:val="000000"/>
          <w:sz w:val="18"/>
          <w:szCs w:val="18"/>
          <w:u w:val="single"/>
        </w:rPr>
        <w:t>üç aylık süre gözetilmeden üç ilan yapılmışsa</w:t>
      </w:r>
      <w:r>
        <w:rPr>
          <w:rFonts w:ascii="Verdana" w:hAnsi="Verdana"/>
          <w:color w:val="000000"/>
          <w:sz w:val="18"/>
          <w:szCs w:val="18"/>
        </w:rPr>
        <w:t>, bölünme ile alacaklıların alacaklarının tehlikeye düşmediğinin ispat edildiği </w:t>
      </w:r>
      <w:r>
        <w:rPr>
          <w:rStyle w:val="Gl"/>
          <w:rFonts w:ascii="Verdana" w:hAnsi="Verdana"/>
          <w:color w:val="000000"/>
          <w:sz w:val="18"/>
          <w:szCs w:val="18"/>
        </w:rPr>
        <w:t>YMM veya SMMM raporu</w:t>
      </w:r>
      <w:r>
        <w:rPr>
          <w:rFonts w:ascii="Verdana" w:hAnsi="Verdana"/>
          <w:color w:val="000000"/>
          <w:sz w:val="18"/>
          <w:szCs w:val="18"/>
        </w:rPr>
        <w:t> ya da denetime tabi şirketlerde denetçinin bu tespitlere ilişkin raporu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14-Bakanlık veya diğer resmi kurumların iznine veya uygun görüşüne tabi olunması halinde, bu </w:t>
      </w:r>
      <w:r>
        <w:rPr>
          <w:rStyle w:val="Gl"/>
          <w:rFonts w:ascii="Verdana" w:hAnsi="Verdana"/>
          <w:color w:val="000000"/>
          <w:sz w:val="18"/>
          <w:szCs w:val="18"/>
        </w:rPr>
        <w:t>izin veya uygun görüş yazısı</w:t>
      </w:r>
      <w:r>
        <w:rPr>
          <w:rFonts w:ascii="Verdana" w:hAnsi="Verdana"/>
          <w:color w:val="000000"/>
          <w:sz w:val="18"/>
          <w:szCs w:val="18"/>
        </w:rPr>
        <w: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B-BÖLÜNMEYE KATILAN DİĞER ŞİRKET/ŞİRKETLER TARAFINDAN</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w:t>
      </w:r>
      <w:r>
        <w:rPr>
          <w:rStyle w:val="Gl"/>
          <w:rFonts w:ascii="Verdana" w:hAnsi="Verdana"/>
          <w:color w:val="000000"/>
          <w:sz w:val="18"/>
          <w:szCs w:val="18"/>
        </w:rPr>
        <w:t>Dilekçe</w:t>
      </w:r>
      <w:r>
        <w:rPr>
          <w:rFonts w:ascii="Verdana" w:hAnsi="Verdana"/>
          <w:color w:val="000000"/>
          <w:sz w:val="18"/>
          <w:szCs w:val="18"/>
        </w:rPr>
        <w:t> (Ticaret Sicili Müdürlüğü’ne ve Oda Sicil Müdürlüğü’ne hitaben 1’ er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2-</w:t>
      </w:r>
      <w:r>
        <w:rPr>
          <w:rStyle w:val="Gl"/>
          <w:rFonts w:ascii="Verdana" w:hAnsi="Verdana"/>
          <w:color w:val="000000"/>
          <w:sz w:val="18"/>
          <w:szCs w:val="18"/>
        </w:rPr>
        <w:t>Bölünme sözleşmesi ve/veya planı</w:t>
      </w:r>
      <w:r>
        <w:rPr>
          <w:rFonts w:ascii="Verdana" w:hAnsi="Verdana"/>
          <w:color w:val="000000"/>
          <w:sz w:val="18"/>
          <w:szCs w:val="18"/>
        </w:rPr>
        <w:t> (2’ şer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Not: Yeni kuruluşun varlığı hâlinde, bölünme planına yeni şirketin sözleşmesi de eklenir.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3-Bölünme sözleşmesi ve/veya planının onayına ilişkin </w:t>
      </w:r>
      <w:r>
        <w:rPr>
          <w:rStyle w:val="Gl"/>
          <w:rFonts w:ascii="Verdana" w:hAnsi="Verdana"/>
          <w:color w:val="000000"/>
          <w:sz w:val="18"/>
          <w:szCs w:val="18"/>
        </w:rPr>
        <w:t>genel kurul kararı</w:t>
      </w:r>
      <w:r>
        <w:rPr>
          <w:rFonts w:ascii="Verdana" w:hAnsi="Verdana"/>
          <w:color w:val="000000"/>
          <w:sz w:val="18"/>
          <w:szCs w:val="18"/>
        </w:rPr>
        <w:t> (noter onaylı 3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4-Devralan (bölünmeye katılan) şirket yeni kurulacaksa, </w:t>
      </w:r>
      <w:r>
        <w:rPr>
          <w:rStyle w:val="Gl"/>
          <w:rFonts w:ascii="Verdana" w:hAnsi="Verdana"/>
          <w:color w:val="000000"/>
          <w:sz w:val="18"/>
          <w:szCs w:val="18"/>
        </w:rPr>
        <w:t>kuruluş belgeleri</w:t>
      </w:r>
      <w:r>
        <w:rPr>
          <w:rFonts w:ascii="Verdana" w:hAnsi="Verdana"/>
          <w:color w:val="000000"/>
          <w:sz w:val="18"/>
          <w:szCs w:val="18"/>
        </w:rPr>
        <w: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5-Bölünen şirketin kısmi bölünmeye konu olan malvarlığı bölümlerinin değerlerinin tespitine ilişkin </w:t>
      </w:r>
      <w:r>
        <w:rPr>
          <w:rStyle w:val="Gl"/>
          <w:rFonts w:ascii="Verdana" w:hAnsi="Verdana"/>
          <w:color w:val="000000"/>
          <w:sz w:val="18"/>
          <w:szCs w:val="18"/>
        </w:rPr>
        <w:t>YMM veya SMMM raporu</w:t>
      </w:r>
      <w:r>
        <w:rPr>
          <w:rFonts w:ascii="Verdana" w:hAnsi="Verdana"/>
          <w:color w:val="000000"/>
          <w:sz w:val="18"/>
          <w:szCs w:val="18"/>
        </w:rPr>
        <w:t> ya da denetime tabi şirketlerde denetçinin bu tespitlere ilişkin raporu (2 adet + Tapu, trafik ve benzeri sicillerde kayıtlı malvarlığı bulunması halinde bildirimde bulunulacak sicil mercii sayısı kadar suret)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6-</w:t>
      </w:r>
      <w:r>
        <w:rPr>
          <w:rStyle w:val="Gl"/>
          <w:rFonts w:ascii="Verdana" w:hAnsi="Verdana"/>
          <w:color w:val="000000"/>
          <w:sz w:val="18"/>
          <w:szCs w:val="18"/>
        </w:rPr>
        <w:t>Son bilanço</w:t>
      </w:r>
      <w:r>
        <w:rPr>
          <w:rFonts w:ascii="Verdana" w:hAnsi="Verdana"/>
          <w:color w:val="000000"/>
          <w:sz w:val="18"/>
          <w:szCs w:val="18"/>
        </w:rPr>
        <w:t> (Yönetim organı tarafından onaylı, denetime tabi şirketlerde denetçi tarafından onaylı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7-Bilanço günüyle, bölünme sözleşmesinin imzası veya bölünme planının düzenlenmesi tarihi arasında, altı aydan fazla bir zaman bulunduğu veya son bilançonun çıkarılmasından itibaren, bölünmeye katılan şirket/şirketlerin malvarlıklarında önemli değişiklikler meydana gelmiş olduğu takdirde hazırlanacak </w:t>
      </w:r>
      <w:r>
        <w:rPr>
          <w:rStyle w:val="Gl"/>
          <w:rFonts w:ascii="Verdana" w:hAnsi="Verdana"/>
          <w:color w:val="000000"/>
          <w:sz w:val="18"/>
          <w:szCs w:val="18"/>
        </w:rPr>
        <w:t>ara bilanço</w:t>
      </w:r>
      <w:r>
        <w:rPr>
          <w:rFonts w:ascii="Verdana" w:hAnsi="Verdana"/>
          <w:color w:val="000000"/>
          <w:sz w:val="18"/>
          <w:szCs w:val="18"/>
        </w:rPr>
        <w:t> (Yönetim organı tarafından onaylı, denetime tabi şirketlerde denetçi tarafından onaylı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8-Tapu, trafik, gemi ve fikri mülkiyet sicilleri ile benzeri sicillerde kayıtlı malvarlığı bulunması halinde, bölünen şirketin bölünmeye konu olan tapu, trafik ve benzeri sicillerde kayıtlı bulunan </w:t>
      </w:r>
      <w:r>
        <w:rPr>
          <w:rStyle w:val="Gl"/>
          <w:rFonts w:ascii="Verdana" w:hAnsi="Verdana"/>
          <w:color w:val="000000"/>
          <w:sz w:val="18"/>
          <w:szCs w:val="18"/>
        </w:rPr>
        <w:t>mal ve haklarının listesi</w:t>
      </w:r>
      <w:r>
        <w:rPr>
          <w:rFonts w:ascii="Verdana" w:hAnsi="Verdana"/>
          <w:color w:val="000000"/>
          <w:sz w:val="18"/>
          <w:szCs w:val="18"/>
        </w:rPr>
        <w:t>, bunların kayıtlı olduğu siciller ile </w:t>
      </w:r>
      <w:r>
        <w:rPr>
          <w:rStyle w:val="Gl"/>
          <w:rFonts w:ascii="Verdana" w:hAnsi="Verdana"/>
          <w:color w:val="000000"/>
          <w:sz w:val="18"/>
          <w:szCs w:val="18"/>
        </w:rPr>
        <w:t>söz konusu mal ve hakların ilgili sicillerdeki kayıtlarına ilişkin bilgileri içeren beyan</w:t>
      </w:r>
      <w:r>
        <w:rPr>
          <w:rFonts w:ascii="Verdana" w:hAnsi="Verdana"/>
          <w:color w:val="000000"/>
          <w:sz w:val="18"/>
          <w:szCs w:val="18"/>
        </w:rPr>
        <w:t>, (Bölünmeye katılan şirket yetkililerince imzalanmış 2 adet + Bildirimde bulunulacak sicil mercii sayısı kadar suret)</w:t>
      </w:r>
      <w:proofErr w:type="gramEnd"/>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9-Tapu, trafik, gemi ve fikri mülkiyet sicilleri ile benzeri sicillerde kayıtlı malvarlığı bulunmaması halinde ise, </w:t>
      </w:r>
      <w:r>
        <w:rPr>
          <w:rStyle w:val="Gl"/>
          <w:rFonts w:ascii="Verdana" w:hAnsi="Verdana"/>
          <w:color w:val="000000"/>
          <w:sz w:val="18"/>
          <w:szCs w:val="18"/>
        </w:rPr>
        <w:t>özel sicillerde kayıtlı mal ve hakkın bulunmadığına dair</w:t>
      </w:r>
      <w:r>
        <w:rPr>
          <w:rFonts w:ascii="Verdana" w:hAnsi="Verdana"/>
          <w:color w:val="000000"/>
          <w:sz w:val="18"/>
          <w:szCs w:val="18"/>
        </w:rPr>
        <w:t> </w:t>
      </w:r>
      <w:r>
        <w:rPr>
          <w:rStyle w:val="Gl"/>
          <w:rFonts w:ascii="Verdana" w:hAnsi="Verdana"/>
          <w:color w:val="000000"/>
          <w:sz w:val="18"/>
          <w:szCs w:val="18"/>
        </w:rPr>
        <w:t>beyan</w:t>
      </w:r>
      <w:r>
        <w:rPr>
          <w:rFonts w:ascii="Verdana" w:hAnsi="Verdana"/>
          <w:color w:val="000000"/>
          <w:sz w:val="18"/>
          <w:szCs w:val="18"/>
        </w:rPr>
        <w:t>(Bölünmeye katılan şirket yetkililerince imzalanmış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10-</w:t>
      </w:r>
      <w:r>
        <w:rPr>
          <w:rStyle w:val="Gl"/>
          <w:rFonts w:ascii="Verdana" w:hAnsi="Verdana"/>
          <w:color w:val="000000"/>
          <w:sz w:val="18"/>
          <w:szCs w:val="18"/>
        </w:rPr>
        <w:t>Sermaye artırımına ilişkin belgeler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11-Bölünme raporunu düzenlemekten vazgeçmeyen şirketler için, bölünmeye katılan şirketin yönetim organı tarafından hazırlanan </w:t>
      </w:r>
      <w:r>
        <w:rPr>
          <w:rStyle w:val="Gl"/>
          <w:rFonts w:ascii="Verdana" w:hAnsi="Verdana"/>
          <w:color w:val="000000"/>
          <w:sz w:val="18"/>
          <w:szCs w:val="18"/>
        </w:rPr>
        <w:t>bölünme raporu</w:t>
      </w:r>
      <w:r>
        <w:rPr>
          <w:rFonts w:ascii="Verdana" w:hAnsi="Verdana"/>
          <w:color w:val="000000"/>
          <w:sz w:val="18"/>
          <w:szCs w:val="18"/>
        </w:rPr>
        <w:t> (Şirket yönetim organı tarafından imzalı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12-Bölünme raporunu düzenlemekten vazgeçen şirketler için,</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a)Şirketin “küçük ve orta ölçekli şirket” ölçütünü karşıladığının tespitine dair </w:t>
      </w:r>
      <w:r>
        <w:rPr>
          <w:rStyle w:val="Gl"/>
          <w:rFonts w:ascii="Verdana" w:hAnsi="Verdana"/>
          <w:color w:val="000000"/>
          <w:sz w:val="18"/>
          <w:szCs w:val="18"/>
        </w:rPr>
        <w:t>YMM veya SMMM raporu</w:t>
      </w:r>
      <w:r>
        <w:rPr>
          <w:rFonts w:ascii="Verdana" w:hAnsi="Verdana"/>
          <w:color w:val="000000"/>
          <w:sz w:val="18"/>
          <w:szCs w:val="18"/>
        </w:rPr>
        <w:t>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b)Bölünme raporunun düzenlenmesinden vazgeçildiğine dair şirketin </w:t>
      </w:r>
      <w:r>
        <w:rPr>
          <w:rStyle w:val="Gl"/>
          <w:rFonts w:ascii="Verdana" w:hAnsi="Verdana"/>
          <w:color w:val="000000"/>
          <w:sz w:val="18"/>
          <w:szCs w:val="18"/>
        </w:rPr>
        <w:t>tüm ortaklarının muvafakati</w:t>
      </w:r>
      <w:r>
        <w:rPr>
          <w:rFonts w:ascii="Verdana" w:hAnsi="Verdana"/>
          <w:color w:val="000000"/>
          <w:sz w:val="18"/>
          <w:szCs w:val="18"/>
        </w:rPr>
        <w:t>ni gösteren imzalı belge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13-Ortakları inceleme hakkından vazgeçmeyen şirketler için, genel kurul kararından iki ay önce ilan edilmiş bulunan, ortakların inceleme haklarının işaret edildiği, incelenecek belgelerin nereye tevdi edildiği ve nerelerde incelemeye hazır tutulduğu hususlarının ilan edildiği </w:t>
      </w:r>
      <w:r>
        <w:rPr>
          <w:rStyle w:val="Gl"/>
          <w:rFonts w:ascii="Verdana" w:hAnsi="Verdana"/>
          <w:color w:val="000000"/>
          <w:sz w:val="18"/>
          <w:szCs w:val="18"/>
        </w:rPr>
        <w:t>Türkiye Ticaret Sicili Gazetesi</w:t>
      </w:r>
      <w:r>
        <w:rPr>
          <w:rFonts w:ascii="Verdana" w:hAnsi="Verdana"/>
          <w:color w:val="000000"/>
          <w:sz w:val="18"/>
          <w:szCs w:val="18"/>
        </w:rPr>
        <w:t>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14-Ortakları inceleme hakkından vazgeçen şirketler için,</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a)Şirketin “küçük ve orta ölçekli şirket” ölçütünü karşıladığının tespitine dair </w:t>
      </w:r>
      <w:r>
        <w:rPr>
          <w:rStyle w:val="Gl"/>
          <w:rFonts w:ascii="Verdana" w:hAnsi="Verdana"/>
          <w:color w:val="000000"/>
          <w:sz w:val="18"/>
          <w:szCs w:val="18"/>
        </w:rPr>
        <w:t>YMM veya SMMM raporu</w:t>
      </w:r>
      <w:r>
        <w:rPr>
          <w:rFonts w:ascii="Verdana" w:hAnsi="Verdana"/>
          <w:color w:val="000000"/>
          <w:sz w:val="18"/>
          <w:szCs w:val="18"/>
        </w:rPr>
        <w:t>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b)İnceleme hakkının kullanılmasından vazgeçildiğine dair şirketin </w:t>
      </w:r>
      <w:r>
        <w:rPr>
          <w:rStyle w:val="Gl"/>
          <w:rFonts w:ascii="Verdana" w:hAnsi="Verdana"/>
          <w:color w:val="000000"/>
          <w:sz w:val="18"/>
          <w:szCs w:val="18"/>
        </w:rPr>
        <w:t>tüm ortaklarının muvafakati</w:t>
      </w:r>
      <w:r>
        <w:rPr>
          <w:rFonts w:ascii="Verdana" w:hAnsi="Verdana"/>
          <w:color w:val="000000"/>
          <w:sz w:val="18"/>
          <w:szCs w:val="18"/>
        </w:rPr>
        <w:t>ni gösteren imzalı belge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15-Bölünmeye katılan şirket alacaklılarına, alacaklarını bildirmeye ve teminat verilmesini istemelerine dair çağrıya ilişkin olarak, genel kurul kararından üç ay önce, </w:t>
      </w:r>
      <w:r>
        <w:rPr>
          <w:rStyle w:val="Gl"/>
          <w:rFonts w:ascii="Verdana" w:hAnsi="Verdana"/>
          <w:color w:val="000000"/>
          <w:sz w:val="18"/>
          <w:szCs w:val="18"/>
        </w:rPr>
        <w:t>yedişer gün ara ile</w:t>
      </w:r>
      <w:r>
        <w:rPr>
          <w:rFonts w:ascii="Verdana" w:hAnsi="Verdana"/>
          <w:color w:val="000000"/>
          <w:sz w:val="18"/>
          <w:szCs w:val="18"/>
        </w:rPr>
        <w:t> </w:t>
      </w:r>
      <w:r>
        <w:rPr>
          <w:rStyle w:val="Gl"/>
          <w:rFonts w:ascii="Verdana" w:hAnsi="Verdana"/>
          <w:color w:val="000000"/>
          <w:sz w:val="18"/>
          <w:szCs w:val="18"/>
        </w:rPr>
        <w:t>üç defa yapılan ilanların yayımlandığı Türkiye Ticaret Sicili Gazeteleri</w:t>
      </w:r>
      <w:r>
        <w:rPr>
          <w:rFonts w:ascii="Verdana" w:hAnsi="Verdana"/>
          <w:color w:val="000000"/>
          <w:sz w:val="18"/>
          <w:szCs w:val="18"/>
        </w:rPr>
        <w:t> (her üçünden 2’ şer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16-Bölünmeye katılan şirket alacaklılarına, alacaklarını bildirmeye ve teminat verilmesini istemelerine dair çağrıya ilişkin olarak, </w:t>
      </w:r>
      <w:r>
        <w:rPr>
          <w:rFonts w:ascii="Verdana" w:hAnsi="Verdana"/>
          <w:color w:val="000000"/>
          <w:sz w:val="18"/>
          <w:szCs w:val="18"/>
          <w:u w:val="single"/>
        </w:rPr>
        <w:t>üç aylık süre gözetilmeden üç ilan yapılmışsa</w:t>
      </w:r>
      <w:r>
        <w:rPr>
          <w:rFonts w:ascii="Verdana" w:hAnsi="Verdana"/>
          <w:color w:val="000000"/>
          <w:sz w:val="18"/>
          <w:szCs w:val="18"/>
        </w:rPr>
        <w:t>, bölünme ile alacaklıların alacaklarının tehlikeye düşmediğinin ispat edildiği </w:t>
      </w:r>
      <w:r>
        <w:rPr>
          <w:rStyle w:val="Gl"/>
          <w:rFonts w:ascii="Verdana" w:hAnsi="Verdana"/>
          <w:color w:val="000000"/>
          <w:sz w:val="18"/>
          <w:szCs w:val="18"/>
        </w:rPr>
        <w:t>YMM veya SMMM raporu</w:t>
      </w:r>
      <w:r>
        <w:rPr>
          <w:rFonts w:ascii="Verdana" w:hAnsi="Verdana"/>
          <w:color w:val="000000"/>
          <w:sz w:val="18"/>
          <w:szCs w:val="18"/>
        </w:rPr>
        <w:t> ya da denetime tabi şirketlerde denetçinin bu tespitlere ilişkin raporu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17-Bakanlık veya diğer resmi kurumların iznine veya uygun görüşüne tabi olunması halinde, bu </w:t>
      </w:r>
      <w:r>
        <w:rPr>
          <w:rStyle w:val="Gl"/>
          <w:rFonts w:ascii="Verdana" w:hAnsi="Verdana"/>
          <w:color w:val="000000"/>
          <w:sz w:val="18"/>
          <w:szCs w:val="18"/>
        </w:rPr>
        <w:t>izin veya uygun görüş yazısı</w:t>
      </w:r>
      <w:r>
        <w:rPr>
          <w:rFonts w:ascii="Verdana" w:hAnsi="Verdana"/>
          <w:color w:val="000000"/>
          <w:sz w:val="18"/>
          <w:szCs w:val="18"/>
        </w:rPr>
        <w: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TAM BÖLÜNMEDE MÜDÜRLÜĞE VERİLECEK BELGELER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A-BÖLÜNECEK ŞİRKET TARAFINDAN</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w:t>
      </w:r>
      <w:r>
        <w:rPr>
          <w:rStyle w:val="Gl"/>
          <w:rFonts w:ascii="Verdana" w:hAnsi="Verdana"/>
          <w:color w:val="000000"/>
          <w:sz w:val="18"/>
          <w:szCs w:val="18"/>
        </w:rPr>
        <w:t>Dilekçe</w:t>
      </w:r>
      <w:r>
        <w:rPr>
          <w:rFonts w:ascii="Verdana" w:hAnsi="Verdana"/>
          <w:color w:val="000000"/>
          <w:sz w:val="18"/>
          <w:szCs w:val="18"/>
        </w:rPr>
        <w:t> (Ticaret Sicili Müdürlüğü’ne ve Oda Sicil Müdürlüğü’ne hitaben 1’ er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2-</w:t>
      </w:r>
      <w:r>
        <w:rPr>
          <w:rStyle w:val="Gl"/>
          <w:rFonts w:ascii="Verdana" w:hAnsi="Verdana"/>
          <w:color w:val="000000"/>
          <w:sz w:val="18"/>
          <w:szCs w:val="18"/>
        </w:rPr>
        <w:t>Bölünme sözleşmesi ve/veya planı</w:t>
      </w:r>
      <w:r>
        <w:rPr>
          <w:rFonts w:ascii="Verdana" w:hAnsi="Verdana"/>
          <w:color w:val="000000"/>
          <w:sz w:val="18"/>
          <w:szCs w:val="18"/>
        </w:rPr>
        <w:t> (2’ şer adet + Tapu, trafik ve benzeri sicillerde kayıtlı malvarlığı bulunması halinde bildirimde bulunulacak sicil mercii sayısı kadar suret)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3-Bölünme sözleşmesi ve/veya planının onayına ilişkin </w:t>
      </w:r>
      <w:r>
        <w:rPr>
          <w:rStyle w:val="Gl"/>
          <w:rFonts w:ascii="Verdana" w:hAnsi="Verdana"/>
          <w:color w:val="000000"/>
          <w:sz w:val="18"/>
          <w:szCs w:val="18"/>
        </w:rPr>
        <w:t>genel kurul kararı</w:t>
      </w:r>
      <w:r>
        <w:rPr>
          <w:rFonts w:ascii="Verdana" w:hAnsi="Verdana"/>
          <w:color w:val="000000"/>
          <w:sz w:val="18"/>
          <w:szCs w:val="18"/>
        </w:rPr>
        <w:t> (noter onaylı 3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u w:val="single"/>
        </w:rPr>
        <w:t>Not:</w:t>
      </w:r>
      <w:r>
        <w:rPr>
          <w:rFonts w:ascii="Verdana" w:hAnsi="Verdana"/>
          <w:color w:val="000000"/>
          <w:sz w:val="18"/>
          <w:szCs w:val="18"/>
        </w:rPr>
        <w:t xml:space="preserve"> Bölünme kararı kural olarak TTK 151 </w:t>
      </w:r>
      <w:proofErr w:type="spellStart"/>
      <w:r>
        <w:rPr>
          <w:rFonts w:ascii="Verdana" w:hAnsi="Verdana"/>
          <w:color w:val="000000"/>
          <w:sz w:val="18"/>
          <w:szCs w:val="18"/>
        </w:rPr>
        <w:t>nci</w:t>
      </w:r>
      <w:proofErr w:type="spellEnd"/>
      <w:r>
        <w:rPr>
          <w:rFonts w:ascii="Verdana" w:hAnsi="Verdana"/>
          <w:color w:val="000000"/>
          <w:sz w:val="18"/>
          <w:szCs w:val="18"/>
        </w:rPr>
        <w:t xml:space="preserve"> maddesinin birinci, üçüncü, dördüncü ve altıncı fıkralarında öngörülen nisaplara uyularak alınır. Ancak devreden (bölünen) şirket ortaklarına değişik oranda şirket paylarının verildiği, yani oranın korunmadığı bölünmelerde bölünme kararı oy hakkını haiz ortakların en az yüzde doksanıyla alınır</w:t>
      </w:r>
      <w:proofErr w:type="gramStart"/>
      <w:r>
        <w:rPr>
          <w:rFonts w:ascii="Verdana" w:hAnsi="Verdana"/>
          <w:color w:val="000000"/>
          <w:sz w:val="18"/>
          <w:szCs w:val="18"/>
        </w:rPr>
        <w:t>)</w:t>
      </w:r>
      <w:proofErr w:type="gramEnd"/>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4-Bölünme dışında kalan malvarlığının olmadığı, bölünmenin tam bölünme olduğu, bölünmede oranların korunup korunmadığı hususları ile bölünmeye katılan diğer şirketlerin unvanları ve kayıtlı olduğu müdürlüklere ilişkin bilgileri içeren </w:t>
      </w:r>
      <w:r>
        <w:rPr>
          <w:rStyle w:val="Gl"/>
          <w:rFonts w:ascii="Verdana" w:hAnsi="Verdana"/>
          <w:color w:val="000000"/>
          <w:sz w:val="18"/>
          <w:szCs w:val="18"/>
        </w:rPr>
        <w:t>beyan</w:t>
      </w:r>
      <w:r>
        <w:rPr>
          <w:rFonts w:ascii="Verdana" w:hAnsi="Verdana"/>
          <w:color w:val="000000"/>
          <w:sz w:val="18"/>
          <w:szCs w:val="18"/>
        </w:rPr>
        <w:t> (Bölünen şirket yetkililerince imzalanmış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5-Tapu, trafik, gemi ve fikri mülkiyet sicilleri ile benzeri sicillerde kayıtlı malvarlığı bulunması halinde, bölünen şirketin bölünmeye konu olan tapu, trafik ve benzeri sicillerde kayıtlı bulunan </w:t>
      </w:r>
      <w:r>
        <w:rPr>
          <w:rStyle w:val="Gl"/>
          <w:rFonts w:ascii="Verdana" w:hAnsi="Verdana"/>
          <w:color w:val="000000"/>
          <w:sz w:val="18"/>
          <w:szCs w:val="18"/>
        </w:rPr>
        <w:t>mal ve haklarının listesi</w:t>
      </w:r>
      <w:r>
        <w:rPr>
          <w:rFonts w:ascii="Verdana" w:hAnsi="Verdana"/>
          <w:color w:val="000000"/>
          <w:sz w:val="18"/>
          <w:szCs w:val="18"/>
        </w:rPr>
        <w:t>, bunların kayıtlı olduğu siciller ile </w:t>
      </w:r>
      <w:r>
        <w:rPr>
          <w:rStyle w:val="Gl"/>
          <w:rFonts w:ascii="Verdana" w:hAnsi="Verdana"/>
          <w:color w:val="000000"/>
          <w:sz w:val="18"/>
          <w:szCs w:val="18"/>
        </w:rPr>
        <w:t>söz konusu mal ve hakların ilgili sicillerdeki kayıtlarına ilişkin bilgileri içeren beyan</w:t>
      </w:r>
      <w:r>
        <w:rPr>
          <w:rFonts w:ascii="Verdana" w:hAnsi="Verdana"/>
          <w:color w:val="000000"/>
          <w:sz w:val="18"/>
          <w:szCs w:val="18"/>
        </w:rPr>
        <w:t>, (Bölünen şirket yetkililerince imzalanmış 2 adet + Bildirimde bulunulacak sicil mercii sayısı kadar suret)</w:t>
      </w:r>
      <w:proofErr w:type="gramEnd"/>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6-Tapu, trafik, gemi ve fikri mülkiyet sicilleri ile benzeri sicillerde kayıtlı malvarlığı bulunmaması halinde ise, </w:t>
      </w:r>
      <w:r>
        <w:rPr>
          <w:rStyle w:val="Gl"/>
          <w:rFonts w:ascii="Verdana" w:hAnsi="Verdana"/>
          <w:color w:val="000000"/>
          <w:sz w:val="18"/>
          <w:szCs w:val="18"/>
        </w:rPr>
        <w:t>özel sicillerde kayıtlı mal ve hakkın bulunmadığına dair</w:t>
      </w:r>
      <w:r>
        <w:rPr>
          <w:rFonts w:ascii="Verdana" w:hAnsi="Verdana"/>
          <w:color w:val="000000"/>
          <w:sz w:val="18"/>
          <w:szCs w:val="18"/>
        </w:rPr>
        <w:t> </w:t>
      </w:r>
      <w:r>
        <w:rPr>
          <w:rStyle w:val="Gl"/>
          <w:rFonts w:ascii="Verdana" w:hAnsi="Verdana"/>
          <w:color w:val="000000"/>
          <w:sz w:val="18"/>
          <w:szCs w:val="18"/>
        </w:rPr>
        <w:t>beyan</w:t>
      </w:r>
      <w:r>
        <w:rPr>
          <w:rFonts w:ascii="Verdana" w:hAnsi="Verdana"/>
          <w:color w:val="000000"/>
          <w:sz w:val="18"/>
          <w:szCs w:val="18"/>
        </w:rPr>
        <w:t>(Bölünen şirket yetkililerince imzalanmış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7-</w:t>
      </w:r>
      <w:r>
        <w:rPr>
          <w:rStyle w:val="Gl"/>
          <w:rFonts w:ascii="Verdana" w:hAnsi="Verdana"/>
          <w:color w:val="000000"/>
          <w:sz w:val="18"/>
          <w:szCs w:val="18"/>
        </w:rPr>
        <w:t>Son bilanço</w:t>
      </w:r>
      <w:r>
        <w:rPr>
          <w:rFonts w:ascii="Verdana" w:hAnsi="Verdana"/>
          <w:color w:val="000000"/>
          <w:sz w:val="18"/>
          <w:szCs w:val="18"/>
        </w:rPr>
        <w:t> (Yönetim organı tarafından onaylı, denetime tabi şirketlerde denetçi tarafından onaylı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8-Bilanço günüyle, bölünme sözleşmesinin imzası veya bölünme planının düzenlenmesi tarihi arasında, altı aydan fazla bir zaman bulunduğu veya son bilançonun çıkarılmasından itibaren, bölünmeye katılan şirket/şirketlerin malvarlıklarında önemli değişiklikler meydana gelmiş olduğu takdirde hazırlanacak </w:t>
      </w:r>
      <w:r>
        <w:rPr>
          <w:rStyle w:val="Gl"/>
          <w:rFonts w:ascii="Verdana" w:hAnsi="Verdana"/>
          <w:color w:val="000000"/>
          <w:sz w:val="18"/>
          <w:szCs w:val="18"/>
        </w:rPr>
        <w:t>ara bilanço</w:t>
      </w:r>
      <w:r>
        <w:rPr>
          <w:rFonts w:ascii="Verdana" w:hAnsi="Verdana"/>
          <w:color w:val="000000"/>
          <w:sz w:val="18"/>
          <w:szCs w:val="18"/>
        </w:rPr>
        <w:t> (Yönetim organı tarafından onaylı, denetime tabi şirketlerde denetçi tarafından onaylı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9-Bölünme raporunu düzenlemekten vazgeçmeyen şirketler için, bölünen şirketin yönetim organı tarafından hazırlanan </w:t>
      </w:r>
      <w:r>
        <w:rPr>
          <w:rStyle w:val="Gl"/>
          <w:rFonts w:ascii="Verdana" w:hAnsi="Verdana"/>
          <w:color w:val="000000"/>
          <w:sz w:val="18"/>
          <w:szCs w:val="18"/>
        </w:rPr>
        <w:t>bölünme raporu</w:t>
      </w:r>
      <w:r>
        <w:rPr>
          <w:rFonts w:ascii="Verdana" w:hAnsi="Verdana"/>
          <w:color w:val="000000"/>
          <w:sz w:val="18"/>
          <w:szCs w:val="18"/>
        </w:rPr>
        <w:t> (Şirket yönetim organı tarafından imzalı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10-Bölünme raporunu düzenlemekten vazgeçen şirketler için,</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a)Şirketin “küçük ve orta ölçekli şirket” ölçütünü karşıladığının tespitine dair </w:t>
      </w:r>
      <w:r>
        <w:rPr>
          <w:rStyle w:val="Gl"/>
          <w:rFonts w:ascii="Verdana" w:hAnsi="Verdana"/>
          <w:color w:val="000000"/>
          <w:sz w:val="18"/>
          <w:szCs w:val="18"/>
        </w:rPr>
        <w:t>YMM veya SMMM raporu</w:t>
      </w:r>
      <w:r>
        <w:rPr>
          <w:rFonts w:ascii="Verdana" w:hAnsi="Verdana"/>
          <w:color w:val="000000"/>
          <w:sz w:val="18"/>
          <w:szCs w:val="18"/>
        </w:rPr>
        <w:t>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b)Bölünme raporunu düzenlenmesinden vazgeçildiğine dair şirketin </w:t>
      </w:r>
      <w:r>
        <w:rPr>
          <w:rStyle w:val="Gl"/>
          <w:rFonts w:ascii="Verdana" w:hAnsi="Verdana"/>
          <w:color w:val="000000"/>
          <w:sz w:val="18"/>
          <w:szCs w:val="18"/>
        </w:rPr>
        <w:t>tüm ortaklarının muvafakati</w:t>
      </w:r>
      <w:r>
        <w:rPr>
          <w:rFonts w:ascii="Verdana" w:hAnsi="Verdana"/>
          <w:color w:val="000000"/>
          <w:sz w:val="18"/>
          <w:szCs w:val="18"/>
        </w:rPr>
        <w:t>ni gösteren imzalı belge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11-Ortakları inceleme hakkından vazgeçmeyen şirketler için, genel kurul kararından iki ay önce ilan edilmiş bulunan, ortakların inceleme haklarının işaret edildiği, incelenecek belgelerin nereye tevdi edildiği ve nerelerde incelemeye hazır tutulduğu hususlarının ilan edildiği </w:t>
      </w:r>
      <w:r>
        <w:rPr>
          <w:rStyle w:val="Gl"/>
          <w:rFonts w:ascii="Verdana" w:hAnsi="Verdana"/>
          <w:color w:val="000000"/>
          <w:sz w:val="18"/>
          <w:szCs w:val="18"/>
        </w:rPr>
        <w:t>Türkiye Ticaret Sicil Gazetesi</w:t>
      </w:r>
      <w:r>
        <w:rPr>
          <w:rFonts w:ascii="Verdana" w:hAnsi="Verdana"/>
          <w:color w:val="000000"/>
          <w:sz w:val="18"/>
          <w:szCs w:val="18"/>
        </w:rPr>
        <w:t>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12-Ortakları inceleme hakkından vazgeçen şirketler için,</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a)Şirketin “küçük ve orta ölçekli şirket” ölçütünü karşıladığının tespitine dair </w:t>
      </w:r>
      <w:r>
        <w:rPr>
          <w:rStyle w:val="Gl"/>
          <w:rFonts w:ascii="Verdana" w:hAnsi="Verdana"/>
          <w:color w:val="000000"/>
          <w:sz w:val="18"/>
          <w:szCs w:val="18"/>
        </w:rPr>
        <w:t>YMM veya SMMM raporu</w:t>
      </w:r>
      <w:r>
        <w:rPr>
          <w:rFonts w:ascii="Verdana" w:hAnsi="Verdana"/>
          <w:color w:val="000000"/>
          <w:sz w:val="18"/>
          <w:szCs w:val="18"/>
        </w:rPr>
        <w:t>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b)İnceleme hakkının kullanılmasından vazgeçildiğine dair şirketin </w:t>
      </w:r>
      <w:r>
        <w:rPr>
          <w:rStyle w:val="Gl"/>
          <w:rFonts w:ascii="Verdana" w:hAnsi="Verdana"/>
          <w:color w:val="000000"/>
          <w:sz w:val="18"/>
          <w:szCs w:val="18"/>
        </w:rPr>
        <w:t>tüm ortaklarının muvafakati</w:t>
      </w:r>
      <w:r>
        <w:rPr>
          <w:rFonts w:ascii="Verdana" w:hAnsi="Verdana"/>
          <w:color w:val="000000"/>
          <w:sz w:val="18"/>
          <w:szCs w:val="18"/>
        </w:rPr>
        <w:t>ni gösteren imzalı belge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13-Şirket alacaklılarına, alacaklarını bildirmeye ve teminat verilmesini istemelerine dair çağrıya ilişkin olarak, genel kurul kararından üç ay önce, </w:t>
      </w:r>
      <w:r>
        <w:rPr>
          <w:rStyle w:val="Gl"/>
          <w:rFonts w:ascii="Verdana" w:hAnsi="Verdana"/>
          <w:color w:val="000000"/>
          <w:sz w:val="18"/>
          <w:szCs w:val="18"/>
        </w:rPr>
        <w:t>yedişer gün ara ile üç defa yapılan ilanların yayımlandığı</w:t>
      </w:r>
      <w:r>
        <w:rPr>
          <w:rFonts w:ascii="Verdana" w:hAnsi="Verdana"/>
          <w:color w:val="000000"/>
          <w:sz w:val="18"/>
          <w:szCs w:val="18"/>
        </w:rPr>
        <w:t> </w:t>
      </w:r>
      <w:r>
        <w:rPr>
          <w:rStyle w:val="Gl"/>
          <w:rFonts w:ascii="Verdana" w:hAnsi="Verdana"/>
          <w:color w:val="000000"/>
          <w:sz w:val="18"/>
          <w:szCs w:val="18"/>
        </w:rPr>
        <w:t>Türkiye Ticaret Sicili Gazeteleri</w:t>
      </w:r>
      <w:r>
        <w:rPr>
          <w:rFonts w:ascii="Verdana" w:hAnsi="Verdana"/>
          <w:color w:val="000000"/>
          <w:sz w:val="18"/>
          <w:szCs w:val="18"/>
        </w:rPr>
        <w:t> (her üçünden 2’ şer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14-Şirket alacaklılarına, alacaklarını bildirmeye ve teminat verilmesini istemelerine dair çağrıya ilişkin olarak, üç aylık süre gözetilmeden üç ilan yapılmışsa, bölünme ile alacaklıların alacaklarının tehlikeye düşmediğinin ispat edildiği </w:t>
      </w:r>
      <w:r>
        <w:rPr>
          <w:rStyle w:val="Gl"/>
          <w:rFonts w:ascii="Verdana" w:hAnsi="Verdana"/>
          <w:color w:val="000000"/>
          <w:sz w:val="18"/>
          <w:szCs w:val="18"/>
        </w:rPr>
        <w:t>YMM veya SMMM raporu</w:t>
      </w:r>
      <w:r>
        <w:rPr>
          <w:rFonts w:ascii="Verdana" w:hAnsi="Verdana"/>
          <w:color w:val="000000"/>
          <w:sz w:val="18"/>
          <w:szCs w:val="18"/>
        </w:rPr>
        <w:t> ya da denetime tabi şirketlerde denetçinin bu tespitlere ilişkin raporu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15-Bakanlık veya diğer resmi kurumların iznine veya uygun görüşüne tabi olunması halinde, bu </w:t>
      </w:r>
      <w:r>
        <w:rPr>
          <w:rStyle w:val="Gl"/>
          <w:rFonts w:ascii="Verdana" w:hAnsi="Verdana"/>
          <w:color w:val="000000"/>
          <w:sz w:val="18"/>
          <w:szCs w:val="18"/>
        </w:rPr>
        <w:t>izin veya uygun görüş yazısı</w:t>
      </w:r>
      <w:r>
        <w:rPr>
          <w:rFonts w:ascii="Verdana" w:hAnsi="Verdana"/>
          <w:color w:val="000000"/>
          <w:sz w:val="18"/>
          <w:szCs w:val="18"/>
        </w:rPr>
        <w: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B-BÖLÜNMEYE KATILAN DİĞER ŞİRKET/ŞİRKETLER TARAFINDAN</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w:t>
      </w:r>
      <w:r>
        <w:rPr>
          <w:rStyle w:val="Gl"/>
          <w:rFonts w:ascii="Verdana" w:hAnsi="Verdana"/>
          <w:color w:val="000000"/>
          <w:sz w:val="18"/>
          <w:szCs w:val="18"/>
        </w:rPr>
        <w:t>Dilekçe</w:t>
      </w:r>
      <w:r>
        <w:rPr>
          <w:rFonts w:ascii="Verdana" w:hAnsi="Verdana"/>
          <w:color w:val="000000"/>
          <w:sz w:val="18"/>
          <w:szCs w:val="18"/>
        </w:rPr>
        <w:t> (Ticaret Sicili Müdürlüğü’ne ve Oda Sicil Müdürlüğü’ne hitaben 1’ er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2-</w:t>
      </w:r>
      <w:r>
        <w:rPr>
          <w:rStyle w:val="Gl"/>
          <w:rFonts w:ascii="Verdana" w:hAnsi="Verdana"/>
          <w:color w:val="000000"/>
          <w:sz w:val="18"/>
          <w:szCs w:val="18"/>
        </w:rPr>
        <w:t>Bölünme sözleşmesi ve/veya planı</w:t>
      </w:r>
      <w:r>
        <w:rPr>
          <w:rFonts w:ascii="Verdana" w:hAnsi="Verdana"/>
          <w:color w:val="000000"/>
          <w:sz w:val="18"/>
          <w:szCs w:val="18"/>
        </w:rPr>
        <w:t> (2’ şer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3-Bölünme sözleşmesi ve/veya planının onayına ilişkin </w:t>
      </w:r>
      <w:r>
        <w:rPr>
          <w:rStyle w:val="Gl"/>
          <w:rFonts w:ascii="Verdana" w:hAnsi="Verdana"/>
          <w:color w:val="000000"/>
          <w:sz w:val="18"/>
          <w:szCs w:val="18"/>
        </w:rPr>
        <w:t>genel kurul kararı</w:t>
      </w:r>
      <w:r>
        <w:rPr>
          <w:rFonts w:ascii="Verdana" w:hAnsi="Verdana"/>
          <w:color w:val="000000"/>
          <w:sz w:val="18"/>
          <w:szCs w:val="18"/>
        </w:rPr>
        <w:t> (noter onaylı 3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4-Devralan (bölünmeye katılan diğer) şirket yeni kurulacaksa, </w:t>
      </w:r>
      <w:r>
        <w:rPr>
          <w:rStyle w:val="Gl"/>
          <w:rFonts w:ascii="Verdana" w:hAnsi="Verdana"/>
          <w:color w:val="000000"/>
          <w:sz w:val="18"/>
          <w:szCs w:val="18"/>
        </w:rPr>
        <w:t>kuruluş belgeleri</w:t>
      </w:r>
      <w:r>
        <w:rPr>
          <w:rFonts w:ascii="Verdana" w:hAnsi="Verdana"/>
          <w:color w:val="000000"/>
          <w:sz w:val="18"/>
          <w:szCs w:val="18"/>
        </w:rPr>
        <w: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5-Tam bölünen şirketin bölümlere ayrılmış malvarlığının bölümler itibarıyla değerlerinin tespitine ilişkin </w:t>
      </w:r>
      <w:r>
        <w:rPr>
          <w:rStyle w:val="Gl"/>
          <w:rFonts w:ascii="Verdana" w:hAnsi="Verdana"/>
          <w:color w:val="000000"/>
          <w:sz w:val="18"/>
          <w:szCs w:val="18"/>
        </w:rPr>
        <w:t>YMM veya SMMM raporu</w:t>
      </w:r>
      <w:r>
        <w:rPr>
          <w:rFonts w:ascii="Verdana" w:hAnsi="Verdana"/>
          <w:color w:val="000000"/>
          <w:sz w:val="18"/>
          <w:szCs w:val="18"/>
        </w:rPr>
        <w:t> ya da denetime tabi şirketlerde denetçinin bu tespitlere ilişkin raporu (2 adet + Tapu, trafik ve benzeri sicillerde kayıtlı malvarlığı bulunması halinde bildirimde bulunulacak sicil mercii sayısı kadar suret)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6-</w:t>
      </w:r>
      <w:r>
        <w:rPr>
          <w:rStyle w:val="Gl"/>
          <w:rFonts w:ascii="Verdana" w:hAnsi="Verdana"/>
          <w:color w:val="000000"/>
          <w:sz w:val="18"/>
          <w:szCs w:val="18"/>
        </w:rPr>
        <w:t>Son bilanço</w:t>
      </w:r>
      <w:r>
        <w:rPr>
          <w:rFonts w:ascii="Verdana" w:hAnsi="Verdana"/>
          <w:color w:val="000000"/>
          <w:sz w:val="18"/>
          <w:szCs w:val="18"/>
        </w:rPr>
        <w:t> (Yönetim organı tarafından onaylı, denetime tabi şirketlerde denetçi tarafından onaylı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7-Bilanço günüyle, bölünme sözleşmesinin imzası veya bölünme planının düzenlenmesi tarihi arasında, altı aydan fazla bir zaman bulunduğu veya son bilançonun çıkarılmasından itibaren, bölünmeye katılan şirket/şirketlerin malvarlıklarında önemli değişiklikler meydana gelmiş olduğu takdirde hazırlanacak </w:t>
      </w:r>
      <w:r>
        <w:rPr>
          <w:rStyle w:val="Gl"/>
          <w:rFonts w:ascii="Verdana" w:hAnsi="Verdana"/>
          <w:color w:val="000000"/>
          <w:sz w:val="18"/>
          <w:szCs w:val="18"/>
        </w:rPr>
        <w:t>ara bilanço</w:t>
      </w:r>
      <w:r>
        <w:rPr>
          <w:rFonts w:ascii="Verdana" w:hAnsi="Verdana"/>
          <w:color w:val="000000"/>
          <w:sz w:val="18"/>
          <w:szCs w:val="18"/>
        </w:rPr>
        <w:t> (Yönetim organı tarafından onaylı, denetime tabi şirketlerde denetçi tarafından onaylı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lastRenderedPageBreak/>
        <w:t>8-Tapu, trafik, gemi ve fikri mülkiyet sicilleri ile benzeri sicillerde kayıtlı malvarlığı bulunması halinde, bölünen şirketin bölünmeye konu olan tapu, trafik ve benzeri sicillerde kayıtlı bulunan </w:t>
      </w:r>
      <w:r>
        <w:rPr>
          <w:rStyle w:val="Gl"/>
          <w:rFonts w:ascii="Verdana" w:hAnsi="Verdana"/>
          <w:color w:val="000000"/>
          <w:sz w:val="18"/>
          <w:szCs w:val="18"/>
        </w:rPr>
        <w:t>mal ve haklarının listesi</w:t>
      </w:r>
      <w:r>
        <w:rPr>
          <w:rFonts w:ascii="Verdana" w:hAnsi="Verdana"/>
          <w:color w:val="000000"/>
          <w:sz w:val="18"/>
          <w:szCs w:val="18"/>
        </w:rPr>
        <w:t>, bunların kayıtlı olduğu siciller ile </w:t>
      </w:r>
      <w:r>
        <w:rPr>
          <w:rStyle w:val="Gl"/>
          <w:rFonts w:ascii="Verdana" w:hAnsi="Verdana"/>
          <w:color w:val="000000"/>
          <w:sz w:val="18"/>
          <w:szCs w:val="18"/>
        </w:rPr>
        <w:t>söz konusu mal ve hakların ilgili sicillerdeki kayıtlarına ilişkin bilgileri içeren beyan</w:t>
      </w:r>
      <w:r>
        <w:rPr>
          <w:rFonts w:ascii="Verdana" w:hAnsi="Verdana"/>
          <w:color w:val="000000"/>
          <w:sz w:val="18"/>
          <w:szCs w:val="18"/>
        </w:rPr>
        <w:t>, (Bölünmeye katılan şirket yetkililerince imzalanmış 2 adet)</w:t>
      </w:r>
      <w:proofErr w:type="gramEnd"/>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9-Tapu, trafik, gemi ve fikri mülkiyet sicilleri ile benzeri sicillerde kayıtlı malvarlığı bulunmaması halinde ise, </w:t>
      </w:r>
      <w:r>
        <w:rPr>
          <w:rStyle w:val="Gl"/>
          <w:rFonts w:ascii="Verdana" w:hAnsi="Verdana"/>
          <w:color w:val="000000"/>
          <w:sz w:val="18"/>
          <w:szCs w:val="18"/>
        </w:rPr>
        <w:t>özel sicillerde kayıtlı mal ve hakkın bulunmadığına dair</w:t>
      </w:r>
      <w:r>
        <w:rPr>
          <w:rFonts w:ascii="Verdana" w:hAnsi="Verdana"/>
          <w:color w:val="000000"/>
          <w:sz w:val="18"/>
          <w:szCs w:val="18"/>
        </w:rPr>
        <w:t> </w:t>
      </w:r>
      <w:r>
        <w:rPr>
          <w:rStyle w:val="Gl"/>
          <w:rFonts w:ascii="Verdana" w:hAnsi="Verdana"/>
          <w:color w:val="000000"/>
          <w:sz w:val="18"/>
          <w:szCs w:val="18"/>
        </w:rPr>
        <w:t>beyan</w:t>
      </w:r>
      <w:r>
        <w:rPr>
          <w:rFonts w:ascii="Verdana" w:hAnsi="Verdana"/>
          <w:color w:val="000000"/>
          <w:sz w:val="18"/>
          <w:szCs w:val="18"/>
        </w:rPr>
        <w:t>(Bölünmeye katılan şirket yetkililerince imzalanmış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10-</w:t>
      </w:r>
      <w:r>
        <w:rPr>
          <w:rStyle w:val="Gl"/>
          <w:rFonts w:ascii="Verdana" w:hAnsi="Verdana"/>
          <w:color w:val="000000"/>
          <w:sz w:val="18"/>
          <w:szCs w:val="18"/>
        </w:rPr>
        <w:t>Sermaye artırımına ilişkin belgeler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11-Bölünme raporunu düzenlemekten vazgeçmeyen şirketler için, bölünmeye katılan şirketin yönetim organı tarafından hazırlanan </w:t>
      </w:r>
      <w:r>
        <w:rPr>
          <w:rStyle w:val="Gl"/>
          <w:rFonts w:ascii="Verdana" w:hAnsi="Verdana"/>
          <w:color w:val="000000"/>
          <w:sz w:val="18"/>
          <w:szCs w:val="18"/>
        </w:rPr>
        <w:t>bölünme raporu</w:t>
      </w:r>
      <w:r>
        <w:rPr>
          <w:rFonts w:ascii="Verdana" w:hAnsi="Verdana"/>
          <w:color w:val="000000"/>
          <w:sz w:val="18"/>
          <w:szCs w:val="18"/>
        </w:rPr>
        <w:t> (Şirket yönetim organı tarafından imzalı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12-Bölünme raporunu düzenlemekten vazgeçen şirketler için,</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a)Şirketin “küçük ve orta ölçekli şirket” ölçütünü karşıladığının tespitine dair </w:t>
      </w:r>
      <w:r>
        <w:rPr>
          <w:rStyle w:val="Gl"/>
          <w:rFonts w:ascii="Verdana" w:hAnsi="Verdana"/>
          <w:color w:val="000000"/>
          <w:sz w:val="18"/>
          <w:szCs w:val="18"/>
        </w:rPr>
        <w:t>YMM veya SMMM raporu</w:t>
      </w:r>
      <w:r>
        <w:rPr>
          <w:rFonts w:ascii="Verdana" w:hAnsi="Verdana"/>
          <w:color w:val="000000"/>
          <w:sz w:val="18"/>
          <w:szCs w:val="18"/>
        </w:rPr>
        <w:t>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b)Bölünme raporunun düzenlenmesinden vazgeçildiğine dair şirketin </w:t>
      </w:r>
      <w:r>
        <w:rPr>
          <w:rStyle w:val="Gl"/>
          <w:rFonts w:ascii="Verdana" w:hAnsi="Verdana"/>
          <w:color w:val="000000"/>
          <w:sz w:val="18"/>
          <w:szCs w:val="18"/>
        </w:rPr>
        <w:t>tüm ortaklarının muvafakati</w:t>
      </w:r>
      <w:r>
        <w:rPr>
          <w:rFonts w:ascii="Verdana" w:hAnsi="Verdana"/>
          <w:color w:val="000000"/>
          <w:sz w:val="18"/>
          <w:szCs w:val="18"/>
        </w:rPr>
        <w:t>ni gösteren imzalı belge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13-Ortakları inceleme hakkından vazgeçmeyen şirketler için, genel kurul kararından iki ay önce ilan edilmiş bulunan, ortakların inceleme haklarının işaret edildiği, incelenecek belgelerin nereye tevdi edildiği ve nerelerde incelemeye hazır tutulduğu hususlarının ilan edildiği </w:t>
      </w:r>
      <w:r>
        <w:rPr>
          <w:rStyle w:val="Gl"/>
          <w:rFonts w:ascii="Verdana" w:hAnsi="Verdana"/>
          <w:color w:val="000000"/>
          <w:sz w:val="18"/>
          <w:szCs w:val="18"/>
        </w:rPr>
        <w:t>Türkiye Ticaret Sicili Gazetesi</w:t>
      </w:r>
      <w:r>
        <w:rPr>
          <w:rFonts w:ascii="Verdana" w:hAnsi="Verdana"/>
          <w:color w:val="000000"/>
          <w:sz w:val="18"/>
          <w:szCs w:val="18"/>
        </w:rPr>
        <w:t>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14-Ortakları inceleme hakkından vazgeçen şirketler için,</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a)Şirketin “küçük ve orta ölçekli şirket” ölçütünü karşıladığının tespitine dair </w:t>
      </w:r>
      <w:r>
        <w:rPr>
          <w:rStyle w:val="Gl"/>
          <w:rFonts w:ascii="Verdana" w:hAnsi="Verdana"/>
          <w:color w:val="000000"/>
          <w:sz w:val="18"/>
          <w:szCs w:val="18"/>
        </w:rPr>
        <w:t>YMM veya SMMM raporu</w:t>
      </w:r>
      <w:r>
        <w:rPr>
          <w:rFonts w:ascii="Verdana" w:hAnsi="Verdana"/>
          <w:color w:val="000000"/>
          <w:sz w:val="18"/>
          <w:szCs w:val="18"/>
        </w:rPr>
        <w:t>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b)İnceleme hakkının kullanılmasından vazgeçildiğine dair şirketin </w:t>
      </w:r>
      <w:r>
        <w:rPr>
          <w:rStyle w:val="Gl"/>
          <w:rFonts w:ascii="Verdana" w:hAnsi="Verdana"/>
          <w:color w:val="000000"/>
          <w:sz w:val="18"/>
          <w:szCs w:val="18"/>
        </w:rPr>
        <w:t>tüm ortaklarının muvafakati</w:t>
      </w:r>
      <w:r>
        <w:rPr>
          <w:rFonts w:ascii="Verdana" w:hAnsi="Verdana"/>
          <w:color w:val="000000"/>
          <w:sz w:val="18"/>
          <w:szCs w:val="18"/>
        </w:rPr>
        <w:t>ni gösteren imzalı belge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15-Bölünmeye katılan şirket alacaklılarına, alacaklarını bildirmeye ve teminat verilmesini istemelerine dair çağrıya ilişkin olarak, genel kurul kararından üç ay önce, </w:t>
      </w:r>
      <w:r>
        <w:rPr>
          <w:rStyle w:val="Gl"/>
          <w:rFonts w:ascii="Verdana" w:hAnsi="Verdana"/>
          <w:color w:val="000000"/>
          <w:sz w:val="18"/>
          <w:szCs w:val="18"/>
        </w:rPr>
        <w:t>yedişer gün ara ile üç defa yapılan ilanların yayımlandığı Türkiye Ticaret Sicili Gazeteleri</w:t>
      </w:r>
      <w:r>
        <w:rPr>
          <w:rFonts w:ascii="Verdana" w:hAnsi="Verdana"/>
          <w:color w:val="000000"/>
          <w:sz w:val="18"/>
          <w:szCs w:val="18"/>
        </w:rPr>
        <w:t> (her üçünden 2’ şer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16-Bölünmeye katılan şirket alacaklılarına, alacaklarını bildirmeye ve teminat verilmesini istemelerine dair çağrıya ilişkin olarak, üç aylık süre gözetilmeden üç ilan yapılmışsa, bölünme ile alacaklıların alacaklarının tehlikeye düşmediğinin ispat edildiği </w:t>
      </w:r>
      <w:r>
        <w:rPr>
          <w:rStyle w:val="Gl"/>
          <w:rFonts w:ascii="Verdana" w:hAnsi="Verdana"/>
          <w:color w:val="000000"/>
          <w:sz w:val="18"/>
          <w:szCs w:val="18"/>
        </w:rPr>
        <w:t>YMM veya SMMM raporu</w:t>
      </w:r>
      <w:r>
        <w:rPr>
          <w:rFonts w:ascii="Verdana" w:hAnsi="Verdana"/>
          <w:color w:val="000000"/>
          <w:sz w:val="18"/>
          <w:szCs w:val="18"/>
        </w:rPr>
        <w:t> ya da denetime tabi şirketlerde denetçinin bu tespitlere ilişkin raporu (2 adet)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17-Bakanlık veya diğer resmi kurumların iznine veya uygun görüşüne tabi olunması halinde, bu </w:t>
      </w:r>
      <w:r>
        <w:rPr>
          <w:rStyle w:val="Gl"/>
          <w:rFonts w:ascii="Verdana" w:hAnsi="Verdana"/>
          <w:color w:val="000000"/>
          <w:sz w:val="18"/>
          <w:szCs w:val="18"/>
        </w:rPr>
        <w:t>izin veya uygun görüş yazısı</w:t>
      </w:r>
      <w:r>
        <w:rPr>
          <w:rFonts w:ascii="Verdana" w:hAnsi="Verdana"/>
          <w:color w:val="000000"/>
          <w:sz w:val="18"/>
          <w:szCs w:val="18"/>
        </w:rPr>
        <w: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(EK-1)</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Bölünme Sözleşmesi ve Bölünme Planı</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Bir şirket, bölünme yoluyla, malvarlığının bölümlerini </w:t>
      </w:r>
      <w:r>
        <w:rPr>
          <w:rFonts w:ascii="Verdana" w:hAnsi="Verdana"/>
          <w:color w:val="000000"/>
          <w:sz w:val="18"/>
          <w:szCs w:val="18"/>
          <w:u w:val="single"/>
        </w:rPr>
        <w:t>var olan şirketlere devredecekse</w:t>
      </w:r>
      <w:r>
        <w:rPr>
          <w:rFonts w:ascii="Verdana" w:hAnsi="Verdana"/>
          <w:color w:val="000000"/>
          <w:sz w:val="18"/>
          <w:szCs w:val="18"/>
        </w:rPr>
        <w:t>, bölünmeye katılan şirketlerin yönetim organları tarafından bir </w:t>
      </w:r>
      <w:r>
        <w:rPr>
          <w:rFonts w:ascii="Verdana" w:hAnsi="Verdana"/>
          <w:color w:val="000000"/>
          <w:sz w:val="18"/>
          <w:szCs w:val="18"/>
          <w:u w:val="single"/>
        </w:rPr>
        <w:t>bölünme sözleşmesi</w:t>
      </w:r>
      <w:r>
        <w:rPr>
          <w:rFonts w:ascii="Verdana" w:hAnsi="Verdana"/>
          <w:color w:val="000000"/>
          <w:sz w:val="18"/>
          <w:szCs w:val="18"/>
        </w:rPr>
        <w:t> yapılır.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Bir şirket, bölünme yoluyla, malvarlığının bölümlerini </w:t>
      </w:r>
      <w:r>
        <w:rPr>
          <w:rFonts w:ascii="Verdana" w:hAnsi="Verdana"/>
          <w:color w:val="000000"/>
          <w:sz w:val="18"/>
          <w:szCs w:val="18"/>
          <w:u w:val="single"/>
        </w:rPr>
        <w:t>yeni kurulacak şirketlere devredecekse</w:t>
      </w:r>
      <w:r>
        <w:rPr>
          <w:rFonts w:ascii="Verdana" w:hAnsi="Verdana"/>
          <w:color w:val="000000"/>
          <w:sz w:val="18"/>
          <w:szCs w:val="18"/>
        </w:rPr>
        <w:t>, yönetim organı bir </w:t>
      </w:r>
      <w:r>
        <w:rPr>
          <w:rFonts w:ascii="Verdana" w:hAnsi="Verdana"/>
          <w:color w:val="000000"/>
          <w:sz w:val="18"/>
          <w:szCs w:val="18"/>
          <w:u w:val="single"/>
        </w:rPr>
        <w:t>bölünme planı</w:t>
      </w:r>
      <w:r>
        <w:rPr>
          <w:rFonts w:ascii="Verdana" w:hAnsi="Verdana"/>
          <w:color w:val="000000"/>
          <w:sz w:val="18"/>
          <w:szCs w:val="18"/>
        </w:rPr>
        <w:t> düzenler.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Hem bölünme sözleşmesinin hem de bölünme planının yazılı şekilde yapılması ve bunların genel kurul tarafından onaylanması şarttır.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Geçerli bölünmeler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Sermaye şirketleri ve kooperatifler sermaye şirketlerine ve kooperatiflere bölünebilirler.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Bölünme Sözleşmesinin ve Bölünme Planının İçeriği</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Bölünme sözleşmesi ve bölünme planı özellikle;</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1-Bölünmeye katılan şirketlerin ticaret unvanlarını, merkezlerini ve türlerini,</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2-Aktif ve pasif malvarlığı konularının devir amacıyla bölümlere ayrılmasını ve tahsisini; açık tanımlamayla, bu bölümlere ilişkin </w:t>
      </w:r>
      <w:proofErr w:type="gramStart"/>
      <w:r>
        <w:rPr>
          <w:rFonts w:ascii="Verdana" w:hAnsi="Verdana"/>
          <w:color w:val="000000"/>
          <w:sz w:val="18"/>
          <w:szCs w:val="18"/>
        </w:rPr>
        <w:t>envanteri</w:t>
      </w:r>
      <w:proofErr w:type="gramEnd"/>
      <w:r>
        <w:rPr>
          <w:rFonts w:ascii="Verdana" w:hAnsi="Verdana"/>
          <w:color w:val="000000"/>
          <w:sz w:val="18"/>
          <w:szCs w:val="18"/>
        </w:rPr>
        <w:t>; taşınmazları, kıymetli evrakı ve maddi olmayan malvarlığını teker teker gösteren listeyi,</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3-Payların değişim oranını ve gereğinde ödenecek denkleştirme tutarını ve devreden şirketin ortaklarının, devralan şirketteki ortaklık haklarına ilişkin açıklamaları,</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4-Devralan şirketin; intifa senedi, oydan yoksun pay ve özel hak sahiplerine tahsis ettiği hakları,</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5-Şirket paylarının değişim tarzlarını,</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6-Şirket paylarının bilanço kârına hangi tarihten itibaren hak kazanacaklarını ve bu istem hakkının özelliklerini,</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7-Devreden şirketin işlemlerinin hangi tarihten itibaren devralan şirketin hesabına yapılmış kabul edildiğini,</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8-Yönetim organlarının üyelerine, müdürlere, yönetim hakkına sahip kişilere ve denetçilere tanınan özel menfaatleri,</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9-Bölünme sonucu devralan şirketlere geçen iş ilişkilerinin listesini, içerir.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(EK-2)</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Genel Kurul Kararı</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Bölünme kararı, hem bölünecek şirket bakımından ve hem de bölünmeye katılan diğer şirketler bakımından, </w:t>
      </w:r>
      <w:r>
        <w:rPr>
          <w:rFonts w:ascii="Verdana" w:hAnsi="Verdana"/>
          <w:color w:val="000000"/>
          <w:sz w:val="18"/>
          <w:szCs w:val="18"/>
          <w:u w:val="single"/>
        </w:rPr>
        <w:t xml:space="preserve">kural olarak TTK 151 </w:t>
      </w:r>
      <w:proofErr w:type="spellStart"/>
      <w:r>
        <w:rPr>
          <w:rFonts w:ascii="Verdana" w:hAnsi="Verdana"/>
          <w:color w:val="000000"/>
          <w:sz w:val="18"/>
          <w:szCs w:val="18"/>
          <w:u w:val="single"/>
        </w:rPr>
        <w:t>nci</w:t>
      </w:r>
      <w:proofErr w:type="spellEnd"/>
      <w:r>
        <w:rPr>
          <w:rFonts w:ascii="Verdana" w:hAnsi="Verdana"/>
          <w:color w:val="000000"/>
          <w:sz w:val="18"/>
          <w:szCs w:val="18"/>
          <w:u w:val="single"/>
        </w:rPr>
        <w:t xml:space="preserve"> maddesinin birinci, üçüncü, dördüncü ve altıncı fıkralarında öngörülen nisaplara uyularak alınır</w:t>
      </w:r>
      <w:r>
        <w:rPr>
          <w:rFonts w:ascii="Verdana" w:hAnsi="Verdana"/>
          <w:color w:val="000000"/>
          <w:sz w:val="18"/>
          <w:szCs w:val="18"/>
        </w:rPr>
        <w:t>. Ancak devreden (bölünen) şirket ortaklarına değişik oranda şirket paylarının verildiği, yani </w:t>
      </w:r>
      <w:r>
        <w:rPr>
          <w:rFonts w:ascii="Verdana" w:hAnsi="Verdana"/>
          <w:color w:val="000000"/>
          <w:sz w:val="18"/>
          <w:szCs w:val="18"/>
          <w:u w:val="single"/>
        </w:rPr>
        <w:t>oranın korunmadığı bölünmelerde,</w:t>
      </w:r>
      <w:r>
        <w:rPr>
          <w:rFonts w:ascii="Verdana" w:hAnsi="Verdana"/>
          <w:color w:val="000000"/>
          <w:sz w:val="18"/>
          <w:szCs w:val="18"/>
        </w:rPr>
        <w:t> </w:t>
      </w:r>
      <w:r>
        <w:rPr>
          <w:rFonts w:ascii="Verdana" w:hAnsi="Verdana"/>
          <w:color w:val="000000"/>
          <w:sz w:val="18"/>
          <w:szCs w:val="18"/>
          <w:u w:val="single"/>
        </w:rPr>
        <w:t>devreden (bölünen) şirket bakımından bölünme kararı oy hakkını haiz ortakların en az yüzde doksanıyla alınır</w:t>
      </w:r>
      <w:r>
        <w:rPr>
          <w:rFonts w:ascii="Verdana" w:hAnsi="Verdana"/>
          <w:color w:val="000000"/>
          <w:sz w:val="18"/>
          <w:szCs w:val="18"/>
        </w:rPr>
        <w: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Bölünmeye katılan şirketlerin yönetim organları, alacaklılara yapılan üç ilanın yayımı tarihinden itibaren üç ay içinde istemde bulunan alacaklıların alacakları teminat altına alındıktan sonra </w:t>
      </w:r>
      <w:r>
        <w:rPr>
          <w:rFonts w:ascii="Verdana" w:hAnsi="Verdana"/>
          <w:color w:val="000000"/>
          <w:sz w:val="18"/>
          <w:szCs w:val="18"/>
          <w:u w:val="single"/>
        </w:rPr>
        <w:t>veya</w:t>
      </w:r>
      <w:r>
        <w:rPr>
          <w:rFonts w:ascii="Verdana" w:hAnsi="Verdana"/>
          <w:color w:val="000000"/>
          <w:sz w:val="18"/>
          <w:szCs w:val="18"/>
        </w:rPr>
        <w:t> bölünme nedeniyle alacaklıların alacaklarının tehlikeye düşmediğinin YMMM veya SMMM raporu ile ispatı halinde, bölünme sözleşmesini veya bölünme planını genel kurulun onayına sunar. Başka bir deyişle, </w:t>
      </w:r>
      <w:r>
        <w:rPr>
          <w:rFonts w:ascii="Verdana" w:hAnsi="Verdana"/>
          <w:color w:val="000000"/>
          <w:sz w:val="18"/>
          <w:szCs w:val="18"/>
          <w:u w:val="single"/>
        </w:rPr>
        <w:t xml:space="preserve">genel kurullar ancak, TTK 175’ </w:t>
      </w:r>
      <w:proofErr w:type="spellStart"/>
      <w:r>
        <w:rPr>
          <w:rFonts w:ascii="Verdana" w:hAnsi="Verdana"/>
          <w:color w:val="000000"/>
          <w:sz w:val="18"/>
          <w:szCs w:val="18"/>
          <w:u w:val="single"/>
        </w:rPr>
        <w:t>nci</w:t>
      </w:r>
      <w:proofErr w:type="spellEnd"/>
      <w:r>
        <w:rPr>
          <w:rFonts w:ascii="Verdana" w:hAnsi="Verdana"/>
          <w:color w:val="000000"/>
          <w:sz w:val="18"/>
          <w:szCs w:val="18"/>
          <w:u w:val="single"/>
        </w:rPr>
        <w:t xml:space="preserve"> maddedeki teminatın sağlanmasından sonra veya alacaklıların alacaklarının tehlikeye düşmediğinin ispat edildiğine dair YMM veya SMMM raporu verildikten sonra yapılabilir</w:t>
      </w:r>
      <w:r>
        <w:rPr>
          <w:rFonts w:ascii="Verdana" w:hAnsi="Verdana"/>
          <w:color w:val="000000"/>
          <w:sz w:val="18"/>
          <w:szCs w:val="18"/>
        </w:rPr>
        <w: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İlgili Kanun Hükümleri</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Bölünme kararı</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MADDE 173</w:t>
      </w:r>
      <w:r>
        <w:rPr>
          <w:rFonts w:ascii="Verdana" w:hAnsi="Verdana"/>
          <w:color w:val="000000"/>
          <w:sz w:val="18"/>
          <w:szCs w:val="18"/>
        </w:rPr>
        <w: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 175 inci maddede öngörülen teminatın sağlanmasından sonra, bölünmeye katılan şirketlerin yönetim organları, bölünme sözleşmesini veya bölünme planını genel kurula sunar.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(2) Onama kararı 151 inci maddenin birinci, üçüncü, dördüncü ve altıncı fıkralarında öngörülen nisaplara uyularak alınır.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(3) Oranın korunmadığı bölünmede onama kararı, devreden şirkette oy hakkını haiz ortakların en az yüzde doksanıyla alınır.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Birleşme kararı</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MADDE 151</w:t>
      </w:r>
      <w:r>
        <w:rPr>
          <w:rFonts w:ascii="Verdana" w:hAnsi="Verdana"/>
          <w:color w:val="000000"/>
          <w:sz w:val="18"/>
          <w:szCs w:val="18"/>
        </w:rPr>
        <w: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 Yönetim organı, genel kurula birleşme sözleşmesini sunar. Birleşme sözleşmesi genel kurulda;</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Bu Kanunun 421 inci maddesinin beşinci fıkrasının (b) bendi saklı olmak üzere, anonim ve sermayesi paylara bölünmüş komandit şirketlerde, esas veya çıkarılmış sermayenin çoğunluğunu temsil etmesi şartıyla, genel kurulda mevcut bulunan oyların dörtte üçüyle,</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Bir kooperatif tarafından devralınacak sermaye şirketlerinde, sermayenin çoğunluğunu temsil etmesi şartıyla, genel kurulda mevcut bulunan oyların dörtte üçüyle,</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c) Limited şirketlerde, sermayenin en az dörtte üçünü temsil eden paylara sahip bulunmaları şartıyla, tüm ortakların dörtte üçünün oylarıyla,</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d) Kooperatiflerde, verilen oyların üçte ikisinin çoğunluğuyla; ana sözleşmede ek ödeme ve başka edim yükümlülükleri ya da sınırsız sorumluluk kabul edilmiş veya bunlar mevcut olup da genişletilmişse kooperatife kayıtlı tüm ortakların dörtte üçünün kararıyla, onaylanmalıdır.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(3) Bir sermayesi paylara bölünmüş komandit şirketin, başka bir şirketi devralması hâlinde, birinci fıkranın (a) bendindeki nisaba ek olarak, </w:t>
      </w:r>
      <w:proofErr w:type="spellStart"/>
      <w:r>
        <w:rPr>
          <w:rFonts w:ascii="Verdana" w:hAnsi="Verdana"/>
          <w:color w:val="000000"/>
          <w:sz w:val="18"/>
          <w:szCs w:val="18"/>
        </w:rPr>
        <w:t>komanditelerin</w:t>
      </w:r>
      <w:proofErr w:type="spellEnd"/>
      <w:r>
        <w:rPr>
          <w:rFonts w:ascii="Verdana" w:hAnsi="Verdana"/>
          <w:color w:val="000000"/>
          <w:sz w:val="18"/>
          <w:szCs w:val="18"/>
        </w:rPr>
        <w:t xml:space="preserve"> tamamının birleşmeyi yazılı olarak onaylamaları gereklidir.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(4) Bir </w:t>
      </w:r>
      <w:proofErr w:type="spellStart"/>
      <w:r>
        <w:rPr>
          <w:rFonts w:ascii="Verdana" w:hAnsi="Verdana"/>
          <w:color w:val="000000"/>
          <w:sz w:val="18"/>
          <w:szCs w:val="18"/>
        </w:rPr>
        <w:t>limited</w:t>
      </w:r>
      <w:proofErr w:type="spellEnd"/>
      <w:r>
        <w:rPr>
          <w:rFonts w:ascii="Verdana" w:hAnsi="Verdana"/>
          <w:color w:val="000000"/>
          <w:sz w:val="18"/>
          <w:szCs w:val="18"/>
        </w:rPr>
        <w:t xml:space="preserve"> şirket tarafından devralınan anonim ve sermayesi paylara bölünmüş komandit şirkette, devralma ile ek yükümlülük ve kişisel edim yükümlülükleri de öngörülüyorsa veya bunlar mevcut olup da genişletiliyorsa, bütün ortakların oybirliğine gerek vardır.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(6) Birleşme sözleşmesinde devrolunan şirketin işletme konusunda değişiklik öngörülmüşse, birleşme sözleşmesinin ayrıca, şirket sözleşmesinin değiştirilmesi için gerekli nisapla onaylanmış olması zorunludur.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Çağrı</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MADDE 174</w:t>
      </w:r>
      <w:r>
        <w:rPr>
          <w:rFonts w:ascii="Verdana" w:hAnsi="Verdana"/>
          <w:color w:val="000000"/>
          <w:sz w:val="18"/>
          <w:szCs w:val="18"/>
        </w:rPr>
        <w: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 Bölünmeye katılan şirketlerin alacaklıları, Türkiye Ticaret Sicili Gazetesinde, yedişer gün aralıklarla üç defa yapılacak ilanla ve sermaye şirketlerinde ayrıca internet sitesine de konulacak ilanla, alacaklarını bildirmeye ve teminat verilmesi için istemde bulunmaya çağrılırlar.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lastRenderedPageBreak/>
        <w:t>Alacakların teminat altına alınması</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MADDE 175</w:t>
      </w:r>
      <w:r>
        <w:rPr>
          <w:rFonts w:ascii="Verdana" w:hAnsi="Verdana"/>
          <w:color w:val="000000"/>
          <w:sz w:val="18"/>
          <w:szCs w:val="18"/>
        </w:rPr>
        <w: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 Bölünmeye katılan şirketler, 174 üncü maddede öngörülen ilanların yayımı tarihinden itibaren üç ay içinde, istemde bulunan alacaklıların alacaklarını teminat altına almak zorundadırlar.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(2) Bölünme </w:t>
      </w:r>
      <w:proofErr w:type="gramStart"/>
      <w:r>
        <w:rPr>
          <w:rFonts w:ascii="Verdana" w:hAnsi="Verdana"/>
          <w:color w:val="000000"/>
          <w:sz w:val="18"/>
          <w:szCs w:val="18"/>
        </w:rPr>
        <w:t>ile,</w:t>
      </w:r>
      <w:proofErr w:type="gramEnd"/>
      <w:r>
        <w:rPr>
          <w:rFonts w:ascii="Verdana" w:hAnsi="Verdana"/>
          <w:color w:val="000000"/>
          <w:sz w:val="18"/>
          <w:szCs w:val="18"/>
        </w:rPr>
        <w:t xml:space="preserve"> alacaklıların alacaklarının tehlikeye düşmediğinin ispatı hâlinde, teminat altına almak yükümü ortadan kalkar.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(3) Diğer alacaklıların zarara uğramayacaklarının anlaşılması hâlinde, şirket, teminat göstermek yerine borcu ödeyebilir.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(EK-3)</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Sermaye azaltılmasına ilişkin tadil metni</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ANONİM ŞİRKET SERMAYE AZALTIMI TADİL METNİ ÖRNEĞİ</w:t>
      </w:r>
      <w:r>
        <w:rPr>
          <w:rFonts w:ascii="Verdana" w:hAnsi="Verdana"/>
          <w:color w:val="000000"/>
          <w:sz w:val="18"/>
          <w:szCs w:val="18"/>
        </w:rPr>
        <w:t> </w:t>
      </w:r>
      <w:r>
        <w:rPr>
          <w:rStyle w:val="Gl"/>
          <w:rFonts w:ascii="Verdana" w:hAnsi="Verdana"/>
          <w:color w:val="000000"/>
          <w:sz w:val="18"/>
          <w:szCs w:val="18"/>
        </w:rPr>
        <w:t>(ÖRNEK-1)</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proofErr w:type="gramStart"/>
      <w:r>
        <w:rPr>
          <w:rFonts w:ascii="Verdana" w:hAnsi="Verdana"/>
          <w:color w:val="000000"/>
          <w:sz w:val="18"/>
          <w:szCs w:val="18"/>
        </w:rPr>
        <w:t>…..?</w:t>
      </w:r>
      <w:proofErr w:type="gramEnd"/>
      <w:r>
        <w:rPr>
          <w:rFonts w:ascii="Verdana" w:hAnsi="Verdana"/>
          <w:color w:val="000000"/>
          <w:sz w:val="18"/>
          <w:szCs w:val="18"/>
        </w:rPr>
        <w:t xml:space="preserve"> ANONİM ŞİRKETİ</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ESAS SÖZLEŞME TADİL METNİ</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Style w:val="Gl"/>
          <w:rFonts w:ascii="Verdana" w:hAnsi="Verdana"/>
          <w:color w:val="000000"/>
          <w:sz w:val="18"/>
          <w:szCs w:val="18"/>
        </w:rPr>
        <w:t>ESKİ ŞEKLİ</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SERMAYE VE HİSSE SENETLERİNİN NEV'İ</w:t>
      </w:r>
      <w:r>
        <w:rPr>
          <w:rFonts w:ascii="Verdana" w:hAnsi="Verdana"/>
          <w:color w:val="000000"/>
          <w:sz w:val="18"/>
          <w:szCs w:val="18"/>
        </w:rPr>
        <w:br/>
        <w:t>MADDE 6-</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*Maddenin eski şekli aynen yazılacaktır.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Style w:val="Gl"/>
          <w:rFonts w:ascii="Verdana" w:hAnsi="Verdana"/>
          <w:color w:val="000000"/>
          <w:sz w:val="18"/>
          <w:szCs w:val="18"/>
        </w:rPr>
        <w:t>YENİ ŞEKLİ</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SERMAYE VE HİSSE SENETLERİNİN NEV'İ</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MADDE 6-</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Şirketin sermayesi her biri </w:t>
      </w:r>
      <w:proofErr w:type="gramStart"/>
      <w:r>
        <w:rPr>
          <w:rFonts w:ascii="Verdana" w:hAnsi="Verdana"/>
          <w:color w:val="000000"/>
          <w:sz w:val="18"/>
          <w:szCs w:val="18"/>
        </w:rPr>
        <w:t>…?</w:t>
      </w:r>
      <w:proofErr w:type="gramEnd"/>
      <w:r>
        <w:rPr>
          <w:rFonts w:ascii="Verdana" w:hAnsi="Verdana"/>
          <w:color w:val="000000"/>
          <w:sz w:val="18"/>
          <w:szCs w:val="18"/>
        </w:rPr>
        <w:t xml:space="preserve"> TL. kıymetinde </w:t>
      </w:r>
      <w:proofErr w:type="gramStart"/>
      <w:r>
        <w:rPr>
          <w:rFonts w:ascii="Verdana" w:hAnsi="Verdana"/>
          <w:color w:val="000000"/>
          <w:sz w:val="18"/>
          <w:szCs w:val="18"/>
        </w:rPr>
        <w:t>…?</w:t>
      </w:r>
      <w:proofErr w:type="gramEnd"/>
      <w:r>
        <w:rPr>
          <w:rFonts w:ascii="Verdana" w:hAnsi="Verdana"/>
          <w:color w:val="000000"/>
          <w:sz w:val="18"/>
          <w:szCs w:val="18"/>
        </w:rPr>
        <w:t xml:space="preserve"> paya ayrılmış </w:t>
      </w:r>
      <w:proofErr w:type="gramStart"/>
      <w:r>
        <w:rPr>
          <w:rFonts w:ascii="Verdana" w:hAnsi="Verdana"/>
          <w:color w:val="000000"/>
          <w:sz w:val="18"/>
          <w:szCs w:val="18"/>
        </w:rPr>
        <w:t>…?</w:t>
      </w:r>
      <w:proofErr w:type="gramEnd"/>
      <w:r>
        <w:rPr>
          <w:rFonts w:ascii="Verdana" w:hAnsi="Verdana"/>
          <w:color w:val="000000"/>
          <w:sz w:val="18"/>
          <w:szCs w:val="18"/>
        </w:rPr>
        <w:t xml:space="preserve"> Türk Lirasıdır. Bu sermaye ortaklar tarafından şartsız olarak tamamen taahhüt edilmiş olup önceki sermayeyi teşkil eden </w:t>
      </w:r>
      <w:proofErr w:type="gramStart"/>
      <w:r>
        <w:rPr>
          <w:rFonts w:ascii="Verdana" w:hAnsi="Verdana"/>
          <w:color w:val="000000"/>
          <w:sz w:val="18"/>
          <w:szCs w:val="18"/>
        </w:rPr>
        <w:t>…?</w:t>
      </w:r>
      <w:proofErr w:type="gramEnd"/>
      <w:r>
        <w:rPr>
          <w:rFonts w:ascii="Verdana" w:hAnsi="Verdana"/>
          <w:color w:val="000000"/>
          <w:sz w:val="18"/>
          <w:szCs w:val="18"/>
        </w:rPr>
        <w:t xml:space="preserve"> TL </w:t>
      </w:r>
      <w:proofErr w:type="spellStart"/>
      <w:r>
        <w:rPr>
          <w:rFonts w:ascii="Verdana" w:hAnsi="Verdana"/>
          <w:color w:val="000000"/>
          <w:sz w:val="18"/>
          <w:szCs w:val="18"/>
        </w:rPr>
        <w:t>nin</w:t>
      </w:r>
      <w:proofErr w:type="spellEnd"/>
      <w:r>
        <w:rPr>
          <w:rFonts w:ascii="Verdana" w:hAnsi="Verdana"/>
          <w:color w:val="000000"/>
          <w:sz w:val="18"/>
          <w:szCs w:val="18"/>
        </w:rPr>
        <w:t xml:space="preserve"> </w:t>
      </w:r>
      <w:proofErr w:type="gramStart"/>
      <w:r>
        <w:rPr>
          <w:rFonts w:ascii="Verdana" w:hAnsi="Verdana"/>
          <w:color w:val="000000"/>
          <w:sz w:val="18"/>
          <w:szCs w:val="18"/>
        </w:rPr>
        <w:t>…?</w:t>
      </w:r>
      <w:proofErr w:type="gramEnd"/>
      <w:r>
        <w:rPr>
          <w:rFonts w:ascii="Verdana" w:hAnsi="Verdana"/>
          <w:color w:val="000000"/>
          <w:sz w:val="18"/>
          <w:szCs w:val="18"/>
        </w:rPr>
        <w:t xml:space="preserve"> TL si ödenmiştir.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Sermayenin azaltılmasına rağmen şirket alacaklılarının haklarını tamamen karşılayacak miktarda aktifin şirkette mevcut olduğu </w:t>
      </w:r>
      <w:proofErr w:type="gramStart"/>
      <w:r>
        <w:rPr>
          <w:rFonts w:ascii="Verdana" w:hAnsi="Verdana"/>
          <w:color w:val="000000"/>
          <w:sz w:val="18"/>
          <w:szCs w:val="18"/>
        </w:rPr>
        <w:t>…?</w:t>
      </w:r>
      <w:proofErr w:type="gramEnd"/>
      <w:r>
        <w:rPr>
          <w:rFonts w:ascii="Verdana" w:hAnsi="Verdana"/>
          <w:color w:val="000000"/>
          <w:sz w:val="18"/>
          <w:szCs w:val="18"/>
        </w:rPr>
        <w:t xml:space="preserve"> YMM Odasına/SMMM Odasına </w:t>
      </w:r>
      <w:proofErr w:type="gramStart"/>
      <w:r>
        <w:rPr>
          <w:rFonts w:ascii="Verdana" w:hAnsi="Verdana"/>
          <w:color w:val="000000"/>
          <w:sz w:val="18"/>
          <w:szCs w:val="18"/>
        </w:rPr>
        <w:t>…?</w:t>
      </w:r>
      <w:proofErr w:type="gramEnd"/>
      <w:r>
        <w:rPr>
          <w:rFonts w:ascii="Verdana" w:hAnsi="Verdana"/>
          <w:color w:val="000000"/>
          <w:sz w:val="18"/>
          <w:szCs w:val="18"/>
        </w:rPr>
        <w:t xml:space="preserve"> sicil numarası ile kayıtlı YMM/SMMM </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spellStart"/>
      <w:r>
        <w:rPr>
          <w:rFonts w:ascii="Verdana" w:hAnsi="Verdana"/>
          <w:color w:val="000000"/>
          <w:sz w:val="18"/>
          <w:szCs w:val="18"/>
        </w:rPr>
        <w:t>nin</w:t>
      </w:r>
      <w:proofErr w:type="spellEnd"/>
      <w:r>
        <w:rPr>
          <w:rFonts w:ascii="Verdana" w:hAnsi="Verdana"/>
          <w:color w:val="000000"/>
          <w:sz w:val="18"/>
          <w:szCs w:val="18"/>
        </w:rPr>
        <w:t xml:space="preserve"> …? tarih ve </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sayılı</w:t>
      </w:r>
      <w:proofErr w:type="gramEnd"/>
      <w:r>
        <w:rPr>
          <w:rFonts w:ascii="Verdana" w:hAnsi="Verdana"/>
          <w:color w:val="000000"/>
          <w:sz w:val="18"/>
          <w:szCs w:val="18"/>
        </w:rPr>
        <w:t xml:space="preserve"> raporu ile tespit edilmiştir.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Bu defa azaltılan </w:t>
      </w:r>
      <w:proofErr w:type="gramStart"/>
      <w:r>
        <w:rPr>
          <w:rFonts w:ascii="Verdana" w:hAnsi="Verdana"/>
          <w:color w:val="000000"/>
          <w:sz w:val="18"/>
          <w:szCs w:val="18"/>
        </w:rPr>
        <w:t>…?</w:t>
      </w:r>
      <w:proofErr w:type="gramEnd"/>
      <w:r>
        <w:rPr>
          <w:rFonts w:ascii="Verdana" w:hAnsi="Verdana"/>
          <w:color w:val="000000"/>
          <w:sz w:val="18"/>
          <w:szCs w:val="18"/>
        </w:rPr>
        <w:t xml:space="preserve"> TL ödenecek olan sermaye taahhüdünden mahsup edilmesi yoluyla gerçekleşecektir.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Hisse senetleri nama/hamiline yazılıdır.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Hisse senetleri </w:t>
      </w:r>
      <w:proofErr w:type="gramStart"/>
      <w:r>
        <w:rPr>
          <w:rFonts w:ascii="Verdana" w:hAnsi="Verdana"/>
          <w:color w:val="000000"/>
          <w:sz w:val="18"/>
          <w:szCs w:val="18"/>
        </w:rPr>
        <w:t>…?</w:t>
      </w:r>
      <w:proofErr w:type="gramEnd"/>
      <w:r>
        <w:rPr>
          <w:rFonts w:ascii="Verdana" w:hAnsi="Verdana"/>
          <w:color w:val="000000"/>
          <w:sz w:val="18"/>
          <w:szCs w:val="18"/>
        </w:rPr>
        <w:t xml:space="preserve"> TL. </w:t>
      </w:r>
      <w:proofErr w:type="gramStart"/>
      <w:r>
        <w:rPr>
          <w:rFonts w:ascii="Verdana" w:hAnsi="Verdana"/>
          <w:color w:val="000000"/>
          <w:sz w:val="18"/>
          <w:szCs w:val="18"/>
        </w:rPr>
        <w:t>ve</w:t>
      </w:r>
      <w:proofErr w:type="gramEnd"/>
      <w:r>
        <w:rPr>
          <w:rFonts w:ascii="Verdana" w:hAnsi="Verdana"/>
          <w:color w:val="000000"/>
          <w:sz w:val="18"/>
          <w:szCs w:val="18"/>
        </w:rPr>
        <w:t xml:space="preserve"> katları şeklinde </w:t>
      </w:r>
      <w:proofErr w:type="spellStart"/>
      <w:r>
        <w:rPr>
          <w:rFonts w:ascii="Verdana" w:hAnsi="Verdana"/>
          <w:color w:val="000000"/>
          <w:sz w:val="18"/>
          <w:szCs w:val="18"/>
        </w:rPr>
        <w:t>küpürler</w:t>
      </w:r>
      <w:proofErr w:type="spellEnd"/>
      <w:r>
        <w:rPr>
          <w:rFonts w:ascii="Verdana" w:hAnsi="Verdana"/>
          <w:color w:val="000000"/>
          <w:sz w:val="18"/>
          <w:szCs w:val="18"/>
        </w:rPr>
        <w:t xml:space="preserve"> halinde bastırılabilir.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Sermayenin tamamı ödenmeden hamiline yazılı hisse senedi çıkartılamaz.</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Bu husustaki ilanlar şirket esas sözleşmesinin ilan maddesine göre yapılır.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Style w:val="Gl"/>
          <w:rFonts w:ascii="Verdana" w:hAnsi="Verdana"/>
          <w:color w:val="000000"/>
          <w:sz w:val="18"/>
          <w:szCs w:val="18"/>
        </w:rPr>
        <w:t>Yönetim Kurulu Divan Heyeti Bakanlık Temsilcisi</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ANONİM ŞİRKET SERMAYE AZALTIMI TADİL METNİ ÖRNEĞİ</w:t>
      </w:r>
      <w:r>
        <w:rPr>
          <w:rFonts w:ascii="Verdana" w:hAnsi="Verdana"/>
          <w:color w:val="000000"/>
          <w:sz w:val="18"/>
          <w:szCs w:val="18"/>
        </w:rPr>
        <w:t> </w:t>
      </w:r>
      <w:r>
        <w:rPr>
          <w:rStyle w:val="Gl"/>
          <w:rFonts w:ascii="Verdana" w:hAnsi="Verdana"/>
          <w:color w:val="000000"/>
          <w:sz w:val="18"/>
          <w:szCs w:val="18"/>
        </w:rPr>
        <w:t>(ÖRNEK-2)</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proofErr w:type="gramStart"/>
      <w:r>
        <w:rPr>
          <w:rFonts w:ascii="Verdana" w:hAnsi="Verdana"/>
          <w:color w:val="000000"/>
          <w:sz w:val="18"/>
          <w:szCs w:val="18"/>
        </w:rPr>
        <w:t>…..?</w:t>
      </w:r>
      <w:proofErr w:type="gramEnd"/>
      <w:r>
        <w:rPr>
          <w:rFonts w:ascii="Verdana" w:hAnsi="Verdana"/>
          <w:color w:val="000000"/>
          <w:sz w:val="18"/>
          <w:szCs w:val="18"/>
        </w:rPr>
        <w:t xml:space="preserve"> ANONİM ŞİRKETİ</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ESAS SÖZLEŞME TADİL METNİ</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Style w:val="Gl"/>
          <w:rFonts w:ascii="Verdana" w:hAnsi="Verdana"/>
          <w:color w:val="000000"/>
          <w:sz w:val="18"/>
          <w:szCs w:val="18"/>
        </w:rPr>
        <w:t>ESKİ ŞEKLİ</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SERMAYE VE HİSSE SENETLERİNİN NEV'İ</w:t>
      </w:r>
      <w:r>
        <w:rPr>
          <w:rFonts w:ascii="Verdana" w:hAnsi="Verdana"/>
          <w:color w:val="000000"/>
          <w:sz w:val="18"/>
          <w:szCs w:val="18"/>
        </w:rPr>
        <w:br/>
        <w:t>MADDE 6-</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*Maddenin eski şekli aynen yazılacaktır.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Style w:val="Gl"/>
          <w:rFonts w:ascii="Verdana" w:hAnsi="Verdana"/>
          <w:color w:val="000000"/>
          <w:sz w:val="18"/>
          <w:szCs w:val="18"/>
        </w:rPr>
        <w:t>YENİ ŞEKLİ</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SERMAYE VE HİSSE SENETLERİNİN NEV'İ</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MADDE 6-</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Şirketin sermayesi her biri </w:t>
      </w:r>
      <w:proofErr w:type="gramStart"/>
      <w:r>
        <w:rPr>
          <w:rFonts w:ascii="Verdana" w:hAnsi="Verdana"/>
          <w:color w:val="000000"/>
          <w:sz w:val="18"/>
          <w:szCs w:val="18"/>
        </w:rPr>
        <w:t>…?</w:t>
      </w:r>
      <w:proofErr w:type="gramEnd"/>
      <w:r>
        <w:rPr>
          <w:rFonts w:ascii="Verdana" w:hAnsi="Verdana"/>
          <w:color w:val="000000"/>
          <w:sz w:val="18"/>
          <w:szCs w:val="18"/>
        </w:rPr>
        <w:t xml:space="preserve"> TL. kıymetinde </w:t>
      </w:r>
      <w:proofErr w:type="gramStart"/>
      <w:r>
        <w:rPr>
          <w:rFonts w:ascii="Verdana" w:hAnsi="Verdana"/>
          <w:color w:val="000000"/>
          <w:sz w:val="18"/>
          <w:szCs w:val="18"/>
        </w:rPr>
        <w:t>…?</w:t>
      </w:r>
      <w:proofErr w:type="gramEnd"/>
      <w:r>
        <w:rPr>
          <w:rFonts w:ascii="Verdana" w:hAnsi="Verdana"/>
          <w:color w:val="000000"/>
          <w:sz w:val="18"/>
          <w:szCs w:val="18"/>
        </w:rPr>
        <w:t xml:space="preserve"> paya ayrılmış </w:t>
      </w:r>
      <w:proofErr w:type="gramStart"/>
      <w:r>
        <w:rPr>
          <w:rFonts w:ascii="Verdana" w:hAnsi="Verdana"/>
          <w:color w:val="000000"/>
          <w:sz w:val="18"/>
          <w:szCs w:val="18"/>
        </w:rPr>
        <w:t>…?</w:t>
      </w:r>
      <w:proofErr w:type="gramEnd"/>
      <w:r>
        <w:rPr>
          <w:rFonts w:ascii="Verdana" w:hAnsi="Verdana"/>
          <w:color w:val="000000"/>
          <w:sz w:val="18"/>
          <w:szCs w:val="18"/>
        </w:rPr>
        <w:t xml:space="preserve"> Türk Lirasıdır. Bu sermaye ortaklar tarafından şartsız olarak tamamen taahhüt edilmiş olup önceki sermayeyi teşkil eden </w:t>
      </w:r>
      <w:proofErr w:type="gramStart"/>
      <w:r>
        <w:rPr>
          <w:rFonts w:ascii="Verdana" w:hAnsi="Verdana"/>
          <w:color w:val="000000"/>
          <w:sz w:val="18"/>
          <w:szCs w:val="18"/>
        </w:rPr>
        <w:t>…?</w:t>
      </w:r>
      <w:proofErr w:type="gramEnd"/>
      <w:r>
        <w:rPr>
          <w:rFonts w:ascii="Verdana" w:hAnsi="Verdana"/>
          <w:color w:val="000000"/>
          <w:sz w:val="18"/>
          <w:szCs w:val="18"/>
        </w:rPr>
        <w:t xml:space="preserve"> TL </w:t>
      </w:r>
      <w:proofErr w:type="spellStart"/>
      <w:r>
        <w:rPr>
          <w:rFonts w:ascii="Verdana" w:hAnsi="Verdana"/>
          <w:color w:val="000000"/>
          <w:sz w:val="18"/>
          <w:szCs w:val="18"/>
        </w:rPr>
        <w:t>nin</w:t>
      </w:r>
      <w:proofErr w:type="spellEnd"/>
      <w:r>
        <w:rPr>
          <w:rFonts w:ascii="Verdana" w:hAnsi="Verdana"/>
          <w:color w:val="000000"/>
          <w:sz w:val="18"/>
          <w:szCs w:val="18"/>
        </w:rPr>
        <w:t xml:space="preserve"> tamamı ödenmiştir.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Sermayenin </w:t>
      </w:r>
      <w:proofErr w:type="gramStart"/>
      <w:r>
        <w:rPr>
          <w:rFonts w:ascii="Verdana" w:hAnsi="Verdana"/>
          <w:color w:val="000000"/>
          <w:sz w:val="18"/>
          <w:szCs w:val="18"/>
        </w:rPr>
        <w:t>…?</w:t>
      </w:r>
      <w:proofErr w:type="gramEnd"/>
      <w:r>
        <w:rPr>
          <w:rFonts w:ascii="Verdana" w:hAnsi="Verdana"/>
          <w:color w:val="000000"/>
          <w:sz w:val="18"/>
          <w:szCs w:val="18"/>
        </w:rPr>
        <w:t xml:space="preserve"> TL. azaltılmasına rağmen şirket alacaklılarının haklarını tamamen karşılayacak miktarda aktifin şirkette mevcut olduğu </w:t>
      </w:r>
      <w:proofErr w:type="gramStart"/>
      <w:r>
        <w:rPr>
          <w:rFonts w:ascii="Verdana" w:hAnsi="Verdana"/>
          <w:color w:val="000000"/>
          <w:sz w:val="18"/>
          <w:szCs w:val="18"/>
        </w:rPr>
        <w:t>…?</w:t>
      </w:r>
      <w:proofErr w:type="gramEnd"/>
      <w:r>
        <w:rPr>
          <w:rFonts w:ascii="Verdana" w:hAnsi="Verdana"/>
          <w:color w:val="000000"/>
          <w:sz w:val="18"/>
          <w:szCs w:val="18"/>
        </w:rPr>
        <w:t xml:space="preserve"> YMM Odasına/SMMM Odasına </w:t>
      </w:r>
      <w:proofErr w:type="gramStart"/>
      <w:r>
        <w:rPr>
          <w:rFonts w:ascii="Verdana" w:hAnsi="Verdana"/>
          <w:color w:val="000000"/>
          <w:sz w:val="18"/>
          <w:szCs w:val="18"/>
        </w:rPr>
        <w:t>…?</w:t>
      </w:r>
      <w:proofErr w:type="gramEnd"/>
      <w:r>
        <w:rPr>
          <w:rFonts w:ascii="Verdana" w:hAnsi="Verdana"/>
          <w:color w:val="000000"/>
          <w:sz w:val="18"/>
          <w:szCs w:val="18"/>
        </w:rPr>
        <w:t xml:space="preserve"> sicil numarası ile kayıtlı YMM/SMMM </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spellStart"/>
      <w:r>
        <w:rPr>
          <w:rFonts w:ascii="Verdana" w:hAnsi="Verdana"/>
          <w:color w:val="000000"/>
          <w:sz w:val="18"/>
          <w:szCs w:val="18"/>
        </w:rPr>
        <w:t>nin</w:t>
      </w:r>
      <w:proofErr w:type="spellEnd"/>
      <w:r>
        <w:rPr>
          <w:rFonts w:ascii="Verdana" w:hAnsi="Verdana"/>
          <w:color w:val="000000"/>
          <w:sz w:val="18"/>
          <w:szCs w:val="18"/>
        </w:rPr>
        <w:t xml:space="preserve"> …? tarih ve </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sayılı</w:t>
      </w:r>
      <w:proofErr w:type="gramEnd"/>
      <w:r>
        <w:rPr>
          <w:rFonts w:ascii="Verdana" w:hAnsi="Verdana"/>
          <w:color w:val="000000"/>
          <w:sz w:val="18"/>
          <w:szCs w:val="18"/>
        </w:rPr>
        <w:t xml:space="preserve"> raporu ile tespit edilmiştir.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Bu defa azaltılan </w:t>
      </w:r>
      <w:proofErr w:type="gramStart"/>
      <w:r>
        <w:rPr>
          <w:rFonts w:ascii="Verdana" w:hAnsi="Verdana"/>
          <w:color w:val="000000"/>
          <w:sz w:val="18"/>
          <w:szCs w:val="18"/>
        </w:rPr>
        <w:t>…?</w:t>
      </w:r>
      <w:proofErr w:type="gramEnd"/>
      <w:r>
        <w:rPr>
          <w:rFonts w:ascii="Verdana" w:hAnsi="Verdana"/>
          <w:color w:val="000000"/>
          <w:sz w:val="18"/>
          <w:szCs w:val="18"/>
        </w:rPr>
        <w:t xml:space="preserve"> TL. şirket hesaplarındaki </w:t>
      </w:r>
      <w:proofErr w:type="gramStart"/>
      <w:r>
        <w:rPr>
          <w:rFonts w:ascii="Verdana" w:hAnsi="Verdana"/>
          <w:color w:val="000000"/>
          <w:sz w:val="18"/>
          <w:szCs w:val="18"/>
        </w:rPr>
        <w:t>…?</w:t>
      </w:r>
      <w:proofErr w:type="gramEnd"/>
      <w:r>
        <w:rPr>
          <w:rFonts w:ascii="Verdana" w:hAnsi="Verdana"/>
          <w:color w:val="000000"/>
          <w:sz w:val="18"/>
          <w:szCs w:val="18"/>
        </w:rPr>
        <w:t xml:space="preserve"> kaynaktan karşılanacak olup yönetim kurulunun belirleyeceği tarihlerde ve ancak en geç .../</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tarihine</w:t>
      </w:r>
      <w:proofErr w:type="gramEnd"/>
      <w:r>
        <w:rPr>
          <w:rFonts w:ascii="Verdana" w:hAnsi="Verdana"/>
          <w:color w:val="000000"/>
          <w:sz w:val="18"/>
          <w:szCs w:val="18"/>
        </w:rPr>
        <w:t xml:space="preserve"> kadar ortaklara hisseleri nispetinde dağıtılacaktır.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Hisse senetleri nama/hamiline yazılıdır.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Hisse senetleri </w:t>
      </w:r>
      <w:proofErr w:type="gramStart"/>
      <w:r>
        <w:rPr>
          <w:rFonts w:ascii="Verdana" w:hAnsi="Verdana"/>
          <w:color w:val="000000"/>
          <w:sz w:val="18"/>
          <w:szCs w:val="18"/>
        </w:rPr>
        <w:t>…?</w:t>
      </w:r>
      <w:proofErr w:type="gramEnd"/>
      <w:r>
        <w:rPr>
          <w:rFonts w:ascii="Verdana" w:hAnsi="Verdana"/>
          <w:color w:val="000000"/>
          <w:sz w:val="18"/>
          <w:szCs w:val="18"/>
        </w:rPr>
        <w:t xml:space="preserve"> TL. </w:t>
      </w:r>
      <w:proofErr w:type="gramStart"/>
      <w:r>
        <w:rPr>
          <w:rFonts w:ascii="Verdana" w:hAnsi="Verdana"/>
          <w:color w:val="000000"/>
          <w:sz w:val="18"/>
          <w:szCs w:val="18"/>
        </w:rPr>
        <w:t>ve</w:t>
      </w:r>
      <w:proofErr w:type="gramEnd"/>
      <w:r>
        <w:rPr>
          <w:rFonts w:ascii="Verdana" w:hAnsi="Verdana"/>
          <w:color w:val="000000"/>
          <w:sz w:val="18"/>
          <w:szCs w:val="18"/>
        </w:rPr>
        <w:t xml:space="preserve"> katları şeklinde </w:t>
      </w:r>
      <w:proofErr w:type="spellStart"/>
      <w:r>
        <w:rPr>
          <w:rFonts w:ascii="Verdana" w:hAnsi="Verdana"/>
          <w:color w:val="000000"/>
          <w:sz w:val="18"/>
          <w:szCs w:val="18"/>
        </w:rPr>
        <w:t>küpürler</w:t>
      </w:r>
      <w:proofErr w:type="spellEnd"/>
      <w:r>
        <w:rPr>
          <w:rFonts w:ascii="Verdana" w:hAnsi="Verdana"/>
          <w:color w:val="000000"/>
          <w:sz w:val="18"/>
          <w:szCs w:val="18"/>
        </w:rPr>
        <w:t xml:space="preserve"> halinde bastırılabilir.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Sermayenin tamamı ödenmeden hamiline yazılı hisse senedi çıkartılamaz.</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Bu husustaki ilanlar şirket esas sözleşmesinin ilan maddesine göre yapılır.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Style w:val="Gl"/>
          <w:rFonts w:ascii="Verdana" w:hAnsi="Verdana"/>
          <w:color w:val="000000"/>
          <w:sz w:val="18"/>
          <w:szCs w:val="18"/>
        </w:rPr>
        <w:t>Yönetim Kurulu Divan Heyeti Bakanlık Temsilcisi</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LİMİTED ŞİRKET SERMAYE AZALTIMI TADİL METNİ ÖRNEĞİ</w:t>
      </w:r>
      <w:r>
        <w:rPr>
          <w:rFonts w:ascii="Verdana" w:hAnsi="Verdana"/>
          <w:color w:val="000000"/>
          <w:sz w:val="18"/>
          <w:szCs w:val="18"/>
        </w:rPr>
        <w:t> </w:t>
      </w:r>
      <w:r>
        <w:rPr>
          <w:rStyle w:val="Gl"/>
          <w:rFonts w:ascii="Verdana" w:hAnsi="Verdana"/>
          <w:color w:val="000000"/>
          <w:sz w:val="18"/>
          <w:szCs w:val="18"/>
        </w:rPr>
        <w:t>(ÖRNEK-1)</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proofErr w:type="gramStart"/>
      <w:r>
        <w:rPr>
          <w:rFonts w:ascii="Verdana" w:hAnsi="Verdana"/>
          <w:color w:val="000000"/>
          <w:sz w:val="18"/>
          <w:szCs w:val="18"/>
        </w:rPr>
        <w:t>…..?</w:t>
      </w:r>
      <w:proofErr w:type="gramEnd"/>
      <w:r>
        <w:rPr>
          <w:rFonts w:ascii="Verdana" w:hAnsi="Verdana"/>
          <w:color w:val="000000"/>
          <w:sz w:val="18"/>
          <w:szCs w:val="18"/>
        </w:rPr>
        <w:t xml:space="preserve"> LİMİTED ŞİRKETİ</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ŞİRKET SÖZLEŞMESİ TADİL METNİ</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Style w:val="Gl"/>
          <w:rFonts w:ascii="Verdana" w:hAnsi="Verdana"/>
          <w:color w:val="000000"/>
          <w:sz w:val="18"/>
          <w:szCs w:val="18"/>
        </w:rPr>
        <w:t>ESKİ ŞEKLİ</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SERMAYE</w:t>
      </w:r>
      <w:r>
        <w:rPr>
          <w:rFonts w:ascii="Verdana" w:hAnsi="Verdana"/>
          <w:color w:val="000000"/>
          <w:sz w:val="18"/>
          <w:szCs w:val="18"/>
        </w:rPr>
        <w:br/>
        <w:t>MADDE 6-</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*Maddenin eski şekli aynen yazılacaktır.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Style w:val="Gl"/>
          <w:rFonts w:ascii="Verdana" w:hAnsi="Verdana"/>
          <w:color w:val="000000"/>
          <w:sz w:val="18"/>
          <w:szCs w:val="18"/>
        </w:rPr>
        <w:t>YENİ ŞEKLİ</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SERMAYE</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MADDE 6-</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Şirketin sermayesi her biri </w:t>
      </w:r>
      <w:proofErr w:type="gramStart"/>
      <w:r>
        <w:rPr>
          <w:rFonts w:ascii="Verdana" w:hAnsi="Verdana"/>
          <w:color w:val="000000"/>
          <w:sz w:val="18"/>
          <w:szCs w:val="18"/>
        </w:rPr>
        <w:t>…?</w:t>
      </w:r>
      <w:proofErr w:type="gramEnd"/>
      <w:r>
        <w:rPr>
          <w:rFonts w:ascii="Verdana" w:hAnsi="Verdana"/>
          <w:color w:val="000000"/>
          <w:sz w:val="18"/>
          <w:szCs w:val="18"/>
        </w:rPr>
        <w:t xml:space="preserve"> TL. kıymetinde </w:t>
      </w:r>
      <w:proofErr w:type="gramStart"/>
      <w:r>
        <w:rPr>
          <w:rFonts w:ascii="Verdana" w:hAnsi="Verdana"/>
          <w:color w:val="000000"/>
          <w:sz w:val="18"/>
          <w:szCs w:val="18"/>
        </w:rPr>
        <w:t>…?</w:t>
      </w:r>
      <w:proofErr w:type="gramEnd"/>
      <w:r>
        <w:rPr>
          <w:rFonts w:ascii="Verdana" w:hAnsi="Verdana"/>
          <w:color w:val="000000"/>
          <w:sz w:val="18"/>
          <w:szCs w:val="18"/>
        </w:rPr>
        <w:t xml:space="preserve"> paya ayrılmış </w:t>
      </w:r>
      <w:proofErr w:type="gramStart"/>
      <w:r>
        <w:rPr>
          <w:rFonts w:ascii="Verdana" w:hAnsi="Verdana"/>
          <w:color w:val="000000"/>
          <w:sz w:val="18"/>
          <w:szCs w:val="18"/>
        </w:rPr>
        <w:t>…?</w:t>
      </w:r>
      <w:proofErr w:type="gramEnd"/>
      <w:r>
        <w:rPr>
          <w:rFonts w:ascii="Verdana" w:hAnsi="Verdana"/>
          <w:color w:val="000000"/>
          <w:sz w:val="18"/>
          <w:szCs w:val="18"/>
        </w:rPr>
        <w:t xml:space="preserve"> Türk Lirasıdır. Bu sermayenin;</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TL. </w:t>
      </w:r>
      <w:proofErr w:type="spellStart"/>
      <w:r>
        <w:rPr>
          <w:rFonts w:ascii="Verdana" w:hAnsi="Verdana"/>
          <w:color w:val="000000"/>
          <w:sz w:val="18"/>
          <w:szCs w:val="18"/>
        </w:rPr>
        <w:t>sı</w:t>
      </w:r>
      <w:proofErr w:type="spellEnd"/>
      <w:r>
        <w:rPr>
          <w:rFonts w:ascii="Verdana" w:hAnsi="Verdana"/>
          <w:color w:val="000000"/>
          <w:sz w:val="18"/>
          <w:szCs w:val="18"/>
        </w:rPr>
        <w:t xml:space="preserve"> </w:t>
      </w:r>
      <w:proofErr w:type="gramStart"/>
      <w:r>
        <w:rPr>
          <w:rFonts w:ascii="Verdana" w:hAnsi="Verdana"/>
          <w:color w:val="000000"/>
          <w:sz w:val="18"/>
          <w:szCs w:val="18"/>
        </w:rPr>
        <w:t>…?</w:t>
      </w:r>
      <w:proofErr w:type="gramEnd"/>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TL. </w:t>
      </w:r>
      <w:proofErr w:type="spellStart"/>
      <w:r>
        <w:rPr>
          <w:rFonts w:ascii="Verdana" w:hAnsi="Verdana"/>
          <w:color w:val="000000"/>
          <w:sz w:val="18"/>
          <w:szCs w:val="18"/>
        </w:rPr>
        <w:t>sı</w:t>
      </w:r>
      <w:proofErr w:type="spellEnd"/>
      <w:r>
        <w:rPr>
          <w:rFonts w:ascii="Verdana" w:hAnsi="Verdana"/>
          <w:color w:val="000000"/>
          <w:sz w:val="18"/>
          <w:szCs w:val="18"/>
        </w:rPr>
        <w:t xml:space="preserve"> </w:t>
      </w:r>
      <w:proofErr w:type="gramStart"/>
      <w:r>
        <w:rPr>
          <w:rFonts w:ascii="Verdana" w:hAnsi="Verdana"/>
          <w:color w:val="000000"/>
          <w:sz w:val="18"/>
          <w:szCs w:val="18"/>
        </w:rPr>
        <w:t>…?</w:t>
      </w:r>
      <w:proofErr w:type="gramEnd"/>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Tarafından şartsız olarak tamamen taahhüt edilmiştir. Önceki sermayeyi teşkil eden </w:t>
      </w:r>
      <w:proofErr w:type="gramStart"/>
      <w:r>
        <w:rPr>
          <w:rFonts w:ascii="Verdana" w:hAnsi="Verdana"/>
          <w:color w:val="000000"/>
          <w:sz w:val="18"/>
          <w:szCs w:val="18"/>
        </w:rPr>
        <w:t>…?</w:t>
      </w:r>
      <w:proofErr w:type="gramEnd"/>
      <w:r>
        <w:rPr>
          <w:rFonts w:ascii="Verdana" w:hAnsi="Verdana"/>
          <w:color w:val="000000"/>
          <w:sz w:val="18"/>
          <w:szCs w:val="18"/>
        </w:rPr>
        <w:t xml:space="preserve"> TL </w:t>
      </w:r>
      <w:proofErr w:type="spellStart"/>
      <w:r>
        <w:rPr>
          <w:rFonts w:ascii="Verdana" w:hAnsi="Verdana"/>
          <w:color w:val="000000"/>
          <w:sz w:val="18"/>
          <w:szCs w:val="18"/>
        </w:rPr>
        <w:t>nin</w:t>
      </w:r>
      <w:proofErr w:type="spellEnd"/>
      <w:r>
        <w:rPr>
          <w:rFonts w:ascii="Verdana" w:hAnsi="Verdana"/>
          <w:color w:val="000000"/>
          <w:sz w:val="18"/>
          <w:szCs w:val="18"/>
        </w:rPr>
        <w:t xml:space="preserve"> </w:t>
      </w:r>
      <w:proofErr w:type="gramStart"/>
      <w:r>
        <w:rPr>
          <w:rFonts w:ascii="Verdana" w:hAnsi="Verdana"/>
          <w:color w:val="000000"/>
          <w:sz w:val="18"/>
          <w:szCs w:val="18"/>
        </w:rPr>
        <w:t>…?</w:t>
      </w:r>
      <w:proofErr w:type="gramEnd"/>
      <w:r>
        <w:rPr>
          <w:rFonts w:ascii="Verdana" w:hAnsi="Verdana"/>
          <w:color w:val="000000"/>
          <w:sz w:val="18"/>
          <w:szCs w:val="18"/>
        </w:rPr>
        <w:t xml:space="preserve"> TL si ödenmiştir.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Sermayenin azaltılmasına rağmen şirket alacaklılarının haklarını tamamen karşılayacak miktarda aktifin şirkette mevcut olduğu </w:t>
      </w:r>
      <w:proofErr w:type="gramStart"/>
      <w:r>
        <w:rPr>
          <w:rFonts w:ascii="Verdana" w:hAnsi="Verdana"/>
          <w:color w:val="000000"/>
          <w:sz w:val="18"/>
          <w:szCs w:val="18"/>
        </w:rPr>
        <w:t>…?</w:t>
      </w:r>
      <w:proofErr w:type="gramEnd"/>
      <w:r>
        <w:rPr>
          <w:rFonts w:ascii="Verdana" w:hAnsi="Verdana"/>
          <w:color w:val="000000"/>
          <w:sz w:val="18"/>
          <w:szCs w:val="18"/>
        </w:rPr>
        <w:t xml:space="preserve"> YMM Odasına/SMMM Odasına </w:t>
      </w:r>
      <w:proofErr w:type="gramStart"/>
      <w:r>
        <w:rPr>
          <w:rFonts w:ascii="Verdana" w:hAnsi="Verdana"/>
          <w:color w:val="000000"/>
          <w:sz w:val="18"/>
          <w:szCs w:val="18"/>
        </w:rPr>
        <w:t>…?</w:t>
      </w:r>
      <w:proofErr w:type="gramEnd"/>
      <w:r>
        <w:rPr>
          <w:rFonts w:ascii="Verdana" w:hAnsi="Verdana"/>
          <w:color w:val="000000"/>
          <w:sz w:val="18"/>
          <w:szCs w:val="18"/>
        </w:rPr>
        <w:t xml:space="preserve"> sicil numarası ile kayıtlı YMM/SMMM </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spellStart"/>
      <w:r>
        <w:rPr>
          <w:rFonts w:ascii="Verdana" w:hAnsi="Verdana"/>
          <w:color w:val="000000"/>
          <w:sz w:val="18"/>
          <w:szCs w:val="18"/>
        </w:rPr>
        <w:t>nin</w:t>
      </w:r>
      <w:proofErr w:type="spellEnd"/>
      <w:r>
        <w:rPr>
          <w:rFonts w:ascii="Verdana" w:hAnsi="Verdana"/>
          <w:color w:val="000000"/>
          <w:sz w:val="18"/>
          <w:szCs w:val="18"/>
        </w:rPr>
        <w:t xml:space="preserve"> …? tarih ve </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sayılı</w:t>
      </w:r>
      <w:proofErr w:type="gramEnd"/>
      <w:r>
        <w:rPr>
          <w:rFonts w:ascii="Verdana" w:hAnsi="Verdana"/>
          <w:color w:val="000000"/>
          <w:sz w:val="18"/>
          <w:szCs w:val="18"/>
        </w:rPr>
        <w:t xml:space="preserve"> raporu ile tespit edilmiştir.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Bu defa azaltılan </w:t>
      </w:r>
      <w:proofErr w:type="gramStart"/>
      <w:r>
        <w:rPr>
          <w:rFonts w:ascii="Verdana" w:hAnsi="Verdana"/>
          <w:color w:val="000000"/>
          <w:sz w:val="18"/>
          <w:szCs w:val="18"/>
        </w:rPr>
        <w:t>…?</w:t>
      </w:r>
      <w:proofErr w:type="gramEnd"/>
      <w:r>
        <w:rPr>
          <w:rFonts w:ascii="Verdana" w:hAnsi="Verdana"/>
          <w:color w:val="000000"/>
          <w:sz w:val="18"/>
          <w:szCs w:val="18"/>
        </w:rPr>
        <w:t xml:space="preserve"> TL ödenecek olan sermaye taahhüdünden mahsup edilmesi yoluyla gerçekleşecektir.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Bu husustaki ilanlar şirket sözleşmesinin ilan maddesine göre yapılır.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Style w:val="Gl"/>
          <w:rFonts w:ascii="Verdana" w:hAnsi="Verdana"/>
          <w:color w:val="000000"/>
          <w:sz w:val="18"/>
          <w:szCs w:val="18"/>
        </w:rPr>
        <w:t>Şirket Ortakları</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LİMİTED ŞİRKET SERMAYE AZALTIMI TADİL METNİ ÖRNEĞİ</w:t>
      </w:r>
      <w:r>
        <w:rPr>
          <w:rFonts w:ascii="Verdana" w:hAnsi="Verdana"/>
          <w:color w:val="000000"/>
          <w:sz w:val="18"/>
          <w:szCs w:val="18"/>
        </w:rPr>
        <w:t> </w:t>
      </w:r>
      <w:r>
        <w:rPr>
          <w:rStyle w:val="Gl"/>
          <w:rFonts w:ascii="Verdana" w:hAnsi="Verdana"/>
          <w:color w:val="000000"/>
          <w:sz w:val="18"/>
          <w:szCs w:val="18"/>
        </w:rPr>
        <w:t>(ÖRNEK-2)</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proofErr w:type="gramStart"/>
      <w:r>
        <w:rPr>
          <w:rFonts w:ascii="Verdana" w:hAnsi="Verdana"/>
          <w:color w:val="000000"/>
          <w:sz w:val="18"/>
          <w:szCs w:val="18"/>
        </w:rPr>
        <w:t>…..?</w:t>
      </w:r>
      <w:proofErr w:type="gramEnd"/>
      <w:r>
        <w:rPr>
          <w:rFonts w:ascii="Verdana" w:hAnsi="Verdana"/>
          <w:color w:val="000000"/>
          <w:sz w:val="18"/>
          <w:szCs w:val="18"/>
        </w:rPr>
        <w:t xml:space="preserve"> LİMİTED ŞİRKETİ</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ŞİRKET SÖZLEŞMESİ TADİL METNİ</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Style w:val="Gl"/>
          <w:rFonts w:ascii="Verdana" w:hAnsi="Verdana"/>
          <w:color w:val="000000"/>
          <w:sz w:val="18"/>
          <w:szCs w:val="18"/>
        </w:rPr>
        <w:t>ESKİ ŞEKLİ</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SERMAYE</w:t>
      </w:r>
      <w:r>
        <w:rPr>
          <w:rFonts w:ascii="Verdana" w:hAnsi="Verdana"/>
          <w:color w:val="000000"/>
          <w:sz w:val="18"/>
          <w:szCs w:val="18"/>
        </w:rPr>
        <w:br/>
        <w:t>MADDE 6-</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*Maddenin eski şekli aynen yazılacaktır.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Style w:val="Gl"/>
          <w:rFonts w:ascii="Verdana" w:hAnsi="Verdana"/>
          <w:color w:val="000000"/>
          <w:sz w:val="18"/>
          <w:szCs w:val="18"/>
        </w:rPr>
        <w:t>YENİ ŞEKLİ</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SERMAYE</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MADDE 6-</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Şirketin sermayesi her biri </w:t>
      </w:r>
      <w:proofErr w:type="gramStart"/>
      <w:r>
        <w:rPr>
          <w:rFonts w:ascii="Verdana" w:hAnsi="Verdana"/>
          <w:color w:val="000000"/>
          <w:sz w:val="18"/>
          <w:szCs w:val="18"/>
        </w:rPr>
        <w:t>…?</w:t>
      </w:r>
      <w:proofErr w:type="gramEnd"/>
      <w:r>
        <w:rPr>
          <w:rFonts w:ascii="Verdana" w:hAnsi="Verdana"/>
          <w:color w:val="000000"/>
          <w:sz w:val="18"/>
          <w:szCs w:val="18"/>
        </w:rPr>
        <w:t xml:space="preserve"> TL. kıymetinde </w:t>
      </w:r>
      <w:proofErr w:type="gramStart"/>
      <w:r>
        <w:rPr>
          <w:rFonts w:ascii="Verdana" w:hAnsi="Verdana"/>
          <w:color w:val="000000"/>
          <w:sz w:val="18"/>
          <w:szCs w:val="18"/>
        </w:rPr>
        <w:t>…?</w:t>
      </w:r>
      <w:proofErr w:type="gramEnd"/>
      <w:r>
        <w:rPr>
          <w:rFonts w:ascii="Verdana" w:hAnsi="Verdana"/>
          <w:color w:val="000000"/>
          <w:sz w:val="18"/>
          <w:szCs w:val="18"/>
        </w:rPr>
        <w:t xml:space="preserve"> paya ayrılmış </w:t>
      </w:r>
      <w:proofErr w:type="gramStart"/>
      <w:r>
        <w:rPr>
          <w:rFonts w:ascii="Verdana" w:hAnsi="Verdana"/>
          <w:color w:val="000000"/>
          <w:sz w:val="18"/>
          <w:szCs w:val="18"/>
        </w:rPr>
        <w:t>…?</w:t>
      </w:r>
      <w:proofErr w:type="gramEnd"/>
      <w:r>
        <w:rPr>
          <w:rFonts w:ascii="Verdana" w:hAnsi="Verdana"/>
          <w:color w:val="000000"/>
          <w:sz w:val="18"/>
          <w:szCs w:val="18"/>
        </w:rPr>
        <w:t xml:space="preserve"> Türk Lirasıdır. Bu sermayenin;</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TL. </w:t>
      </w:r>
      <w:proofErr w:type="spellStart"/>
      <w:r>
        <w:rPr>
          <w:rFonts w:ascii="Verdana" w:hAnsi="Verdana"/>
          <w:color w:val="000000"/>
          <w:sz w:val="18"/>
          <w:szCs w:val="18"/>
        </w:rPr>
        <w:t>sı</w:t>
      </w:r>
      <w:proofErr w:type="spellEnd"/>
      <w:r>
        <w:rPr>
          <w:rFonts w:ascii="Verdana" w:hAnsi="Verdana"/>
          <w:color w:val="000000"/>
          <w:sz w:val="18"/>
          <w:szCs w:val="18"/>
        </w:rPr>
        <w:t xml:space="preserve"> </w:t>
      </w:r>
      <w:proofErr w:type="gramStart"/>
      <w:r>
        <w:rPr>
          <w:rFonts w:ascii="Verdana" w:hAnsi="Verdana"/>
          <w:color w:val="000000"/>
          <w:sz w:val="18"/>
          <w:szCs w:val="18"/>
        </w:rPr>
        <w:t>…?</w:t>
      </w:r>
      <w:proofErr w:type="gramEnd"/>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proofErr w:type="gramStart"/>
      <w:r>
        <w:rPr>
          <w:rFonts w:ascii="Verdana" w:hAnsi="Verdana"/>
          <w:color w:val="000000"/>
          <w:sz w:val="18"/>
          <w:szCs w:val="18"/>
        </w:rPr>
        <w:t>…?</w:t>
      </w:r>
      <w:proofErr w:type="gramEnd"/>
      <w:r>
        <w:rPr>
          <w:rFonts w:ascii="Verdana" w:hAnsi="Verdana"/>
          <w:color w:val="000000"/>
          <w:sz w:val="18"/>
          <w:szCs w:val="18"/>
        </w:rPr>
        <w:t xml:space="preserve"> paya karşılık </w:t>
      </w:r>
      <w:proofErr w:type="gramStart"/>
      <w:r>
        <w:rPr>
          <w:rFonts w:ascii="Verdana" w:hAnsi="Verdana"/>
          <w:color w:val="000000"/>
          <w:sz w:val="18"/>
          <w:szCs w:val="18"/>
        </w:rPr>
        <w:t>…?</w:t>
      </w:r>
      <w:proofErr w:type="gramEnd"/>
      <w:r>
        <w:rPr>
          <w:rFonts w:ascii="Verdana" w:hAnsi="Verdana"/>
          <w:color w:val="000000"/>
          <w:sz w:val="18"/>
          <w:szCs w:val="18"/>
        </w:rPr>
        <w:t xml:space="preserve"> TL. </w:t>
      </w:r>
      <w:proofErr w:type="spellStart"/>
      <w:r>
        <w:rPr>
          <w:rFonts w:ascii="Verdana" w:hAnsi="Verdana"/>
          <w:color w:val="000000"/>
          <w:sz w:val="18"/>
          <w:szCs w:val="18"/>
        </w:rPr>
        <w:t>sı</w:t>
      </w:r>
      <w:proofErr w:type="spellEnd"/>
      <w:r>
        <w:rPr>
          <w:rFonts w:ascii="Verdana" w:hAnsi="Verdana"/>
          <w:color w:val="000000"/>
          <w:sz w:val="18"/>
          <w:szCs w:val="18"/>
        </w:rPr>
        <w:t xml:space="preserve"> </w:t>
      </w:r>
      <w:proofErr w:type="gramStart"/>
      <w:r>
        <w:rPr>
          <w:rFonts w:ascii="Verdana" w:hAnsi="Verdana"/>
          <w:color w:val="000000"/>
          <w:sz w:val="18"/>
          <w:szCs w:val="18"/>
        </w:rPr>
        <w:t>…?</w:t>
      </w:r>
      <w:proofErr w:type="gramEnd"/>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Tarafından şartsız olarak tamamen taahhüt edilmiştir. Önceki sermayeyi teşkil eden </w:t>
      </w:r>
      <w:proofErr w:type="gramStart"/>
      <w:r>
        <w:rPr>
          <w:rFonts w:ascii="Verdana" w:hAnsi="Verdana"/>
          <w:color w:val="000000"/>
          <w:sz w:val="18"/>
          <w:szCs w:val="18"/>
        </w:rPr>
        <w:t>…?</w:t>
      </w:r>
      <w:proofErr w:type="gramEnd"/>
      <w:r>
        <w:rPr>
          <w:rFonts w:ascii="Verdana" w:hAnsi="Verdana"/>
          <w:color w:val="000000"/>
          <w:sz w:val="18"/>
          <w:szCs w:val="18"/>
        </w:rPr>
        <w:t xml:space="preserve"> TL </w:t>
      </w:r>
      <w:proofErr w:type="spellStart"/>
      <w:r>
        <w:rPr>
          <w:rFonts w:ascii="Verdana" w:hAnsi="Verdana"/>
          <w:color w:val="000000"/>
          <w:sz w:val="18"/>
          <w:szCs w:val="18"/>
        </w:rPr>
        <w:t>nin</w:t>
      </w:r>
      <w:proofErr w:type="spellEnd"/>
      <w:r>
        <w:rPr>
          <w:rFonts w:ascii="Verdana" w:hAnsi="Verdana"/>
          <w:color w:val="000000"/>
          <w:sz w:val="18"/>
          <w:szCs w:val="18"/>
        </w:rPr>
        <w:t xml:space="preserve"> tamamı ödenmiştir.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Sermayenin </w:t>
      </w:r>
      <w:proofErr w:type="gramStart"/>
      <w:r>
        <w:rPr>
          <w:rFonts w:ascii="Verdana" w:hAnsi="Verdana"/>
          <w:color w:val="000000"/>
          <w:sz w:val="18"/>
          <w:szCs w:val="18"/>
        </w:rPr>
        <w:t>…?</w:t>
      </w:r>
      <w:proofErr w:type="gramEnd"/>
      <w:r>
        <w:rPr>
          <w:rFonts w:ascii="Verdana" w:hAnsi="Verdana"/>
          <w:color w:val="000000"/>
          <w:sz w:val="18"/>
          <w:szCs w:val="18"/>
        </w:rPr>
        <w:t xml:space="preserve"> TL. azaltılmasına rağmen şirket alacaklılarının haklarını tamamen karşılayacak miktarda aktifin şirkette mevcut olduğu </w:t>
      </w:r>
      <w:proofErr w:type="gramStart"/>
      <w:r>
        <w:rPr>
          <w:rFonts w:ascii="Verdana" w:hAnsi="Verdana"/>
          <w:color w:val="000000"/>
          <w:sz w:val="18"/>
          <w:szCs w:val="18"/>
        </w:rPr>
        <w:t>…?</w:t>
      </w:r>
      <w:proofErr w:type="gramEnd"/>
      <w:r>
        <w:rPr>
          <w:rFonts w:ascii="Verdana" w:hAnsi="Verdana"/>
          <w:color w:val="000000"/>
          <w:sz w:val="18"/>
          <w:szCs w:val="18"/>
        </w:rPr>
        <w:t xml:space="preserve"> YMM Odasına/SMMM Odasına </w:t>
      </w:r>
      <w:proofErr w:type="gramStart"/>
      <w:r>
        <w:rPr>
          <w:rFonts w:ascii="Verdana" w:hAnsi="Verdana"/>
          <w:color w:val="000000"/>
          <w:sz w:val="18"/>
          <w:szCs w:val="18"/>
        </w:rPr>
        <w:t>…?</w:t>
      </w:r>
      <w:proofErr w:type="gramEnd"/>
      <w:r>
        <w:rPr>
          <w:rFonts w:ascii="Verdana" w:hAnsi="Verdana"/>
          <w:color w:val="000000"/>
          <w:sz w:val="18"/>
          <w:szCs w:val="18"/>
        </w:rPr>
        <w:t xml:space="preserve"> sicil numarası ile kayıtlı YMM/SMMM </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spellStart"/>
      <w:r>
        <w:rPr>
          <w:rFonts w:ascii="Verdana" w:hAnsi="Verdana"/>
          <w:color w:val="000000"/>
          <w:sz w:val="18"/>
          <w:szCs w:val="18"/>
        </w:rPr>
        <w:t>nin</w:t>
      </w:r>
      <w:proofErr w:type="spellEnd"/>
      <w:r>
        <w:rPr>
          <w:rFonts w:ascii="Verdana" w:hAnsi="Verdana"/>
          <w:color w:val="000000"/>
          <w:sz w:val="18"/>
          <w:szCs w:val="18"/>
        </w:rPr>
        <w:t xml:space="preserve"> …? tarih ve </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sayılı</w:t>
      </w:r>
      <w:proofErr w:type="gramEnd"/>
      <w:r>
        <w:rPr>
          <w:rFonts w:ascii="Verdana" w:hAnsi="Verdana"/>
          <w:color w:val="000000"/>
          <w:sz w:val="18"/>
          <w:szCs w:val="18"/>
        </w:rPr>
        <w:t xml:space="preserve"> raporu ile tespit edilmiştir.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Bu defa azaltılan </w:t>
      </w:r>
      <w:proofErr w:type="gramStart"/>
      <w:r>
        <w:rPr>
          <w:rFonts w:ascii="Verdana" w:hAnsi="Verdana"/>
          <w:color w:val="000000"/>
          <w:sz w:val="18"/>
          <w:szCs w:val="18"/>
        </w:rPr>
        <w:t>…?</w:t>
      </w:r>
      <w:proofErr w:type="gramEnd"/>
      <w:r>
        <w:rPr>
          <w:rFonts w:ascii="Verdana" w:hAnsi="Verdana"/>
          <w:color w:val="000000"/>
          <w:sz w:val="18"/>
          <w:szCs w:val="18"/>
        </w:rPr>
        <w:t xml:space="preserve"> TL. şirket hesaplarındaki </w:t>
      </w:r>
      <w:proofErr w:type="gramStart"/>
      <w:r>
        <w:rPr>
          <w:rFonts w:ascii="Verdana" w:hAnsi="Verdana"/>
          <w:color w:val="000000"/>
          <w:sz w:val="18"/>
          <w:szCs w:val="18"/>
        </w:rPr>
        <w:t>…?</w:t>
      </w:r>
      <w:proofErr w:type="gramEnd"/>
      <w:r>
        <w:rPr>
          <w:rFonts w:ascii="Verdana" w:hAnsi="Verdana"/>
          <w:color w:val="000000"/>
          <w:sz w:val="18"/>
          <w:szCs w:val="18"/>
        </w:rPr>
        <w:t xml:space="preserve"> kaynaktan karşılanacak olup genel kurulun belirleyeceği tarihlerde ve ancak en geç .../</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tarihine</w:t>
      </w:r>
      <w:proofErr w:type="gramEnd"/>
      <w:r>
        <w:rPr>
          <w:rFonts w:ascii="Verdana" w:hAnsi="Verdana"/>
          <w:color w:val="000000"/>
          <w:sz w:val="18"/>
          <w:szCs w:val="18"/>
        </w:rPr>
        <w:t xml:space="preserve"> kadar ortaklara hisseleri nispetinde dağıtılacaktır.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Bu husustaki ilanlar şirket sözleşmesinin ilan maddesine göre yapılır.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Style w:val="Gl"/>
          <w:rFonts w:ascii="Verdana" w:hAnsi="Verdana"/>
          <w:color w:val="000000"/>
          <w:sz w:val="18"/>
          <w:szCs w:val="18"/>
        </w:rPr>
        <w:t>Şirket Ortakları</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(EK-4)</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Bölünme raporu</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Bölünme raporunun içeriği</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Bölünmeye katılan şirketlerin yönetim organları, bölünme hakkında ayrı ayrı veya birlikte ortak bir rapor hazırlarlar. Bu rapor;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Bölünmenin amacını ve sonuçlarını,</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Bölünme sözleşmesini veya bölünme planını,</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c) Payların değişim oranlarını ve gereğinde ödenecek denkleştirme tutarını, özellikle devreden şirketin ortaklarının devralan şirketteki haklarına ilişkin açıklamaları,</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d) Değişim oranının saptanmasında, payların değerlemesine ilişkin özellikleri,</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e) Gereğinde, bölünme dolayısıyla ortaklar için doğacak olan ek ödeme yükümlülüklerini, diğer kişisel edim yükümlülüklerini ve sınırsız sorumluluğu,</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f) Bölünmeye katılan şirketlerin türlerinin farklı olması hâlinde, ortakların yeni tür sebebiyle söz konusu olan yükümlülüklerini,</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g) Bölünmenin işçiler üzerindeki etkileri ile içeriğini; varsa sosyal planın içeriğini,</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h) Bölünmenin, bölünmeye katılan şirketlerin alacaklıları üzerindeki etkilerini, hukuki ve ekonomik yönleri ile açıklar ve gerekçelerini gösterir.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Tüm ortakların onaylaması hâlinde küçük ve orta ölçekli şirketler bölünme raporunun düzenlenmesinden vazgeçebilirler.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(EK-5)</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Türkiye Ticaret Sicil Gazetesi</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İnceleme hakkı</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MADDE 171</w:t>
      </w:r>
      <w:r>
        <w:rPr>
          <w:rFonts w:ascii="Verdana" w:hAnsi="Verdana"/>
          <w:color w:val="000000"/>
          <w:sz w:val="18"/>
          <w:szCs w:val="18"/>
        </w:rPr>
        <w: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 Bölünmeye katılan şirketlerden her biri, genel kurulun kararından </w:t>
      </w:r>
      <w:r>
        <w:rPr>
          <w:rFonts w:ascii="Verdana" w:hAnsi="Verdana"/>
          <w:color w:val="000000"/>
          <w:sz w:val="18"/>
          <w:szCs w:val="18"/>
          <w:u w:val="single"/>
        </w:rPr>
        <w:t>iki ay önce</w:t>
      </w:r>
      <w:r>
        <w:rPr>
          <w:rFonts w:ascii="Verdana" w:hAnsi="Verdana"/>
          <w:color w:val="000000"/>
          <w:sz w:val="18"/>
          <w:szCs w:val="18"/>
        </w:rPr>
        <w:t>, merkezlerinde, halka açık anonim şirketler ayrıca Sermaye Piyasası Kurulunun uygun gördüğü yerlerde;</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a) Bölünme sözleşmesini veya bölünme planını,</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 Bölünme raporunu,</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d) Son üç yılın finansal tabloları ile faaliyet raporlarını ve varsa ara bilançoları, bölünmeye katılan şirketlerin ortaklarının incelemesine sunar.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(2) Tüm ortakların onaylaması hâlinde küçük ve orta ölçekli şirketler birinci fıkrada öngörülen inceleme hakkından vazgeçebilirler.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(3) Ortaklar, bölünmeye katılan şirketlerden, birinci fıkrada sayılan belgelerin kopyalarının kendilerine verilmesini isteyebilirler. Suretler için bedel veya herhangi bir gider karşılığı istenemez.</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(4) Bölünmeye katılan şirketlerden her biri, Türkiye Ticaret Sicili Gazetesinde, sermaye şirketleri ayrıca internet sitesinde, inceleme yapma haklarına işaret eden bir ilan yayımlarlar.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u w:val="single"/>
        </w:rPr>
        <w:t>Önemli Notlar</w:t>
      </w:r>
      <w:r>
        <w:rPr>
          <w:rStyle w:val="Gl"/>
          <w:rFonts w:ascii="Verdana" w:hAnsi="Verdana"/>
          <w:color w:val="000000"/>
          <w:sz w:val="18"/>
          <w:szCs w:val="18"/>
        </w:rPr>
        <w:t>:</w:t>
      </w:r>
      <w:r>
        <w:rPr>
          <w:rFonts w:ascii="Verdana" w:hAnsi="Verdana"/>
          <w:color w:val="000000"/>
          <w:sz w:val="18"/>
          <w:szCs w:val="18"/>
        </w:rPr>
        <w:t> </w:t>
      </w:r>
      <w:r>
        <w:rPr>
          <w:rStyle w:val="Gl"/>
          <w:rFonts w:ascii="Verdana" w:hAnsi="Verdana"/>
          <w:color w:val="000000"/>
          <w:sz w:val="18"/>
          <w:szCs w:val="18"/>
        </w:rPr>
        <w:t xml:space="preserve">İlan metnini hazırlarken “inceleme hakkı” başlıklı bu bölümü siliniz ve aşağıdaki “örnek ilan </w:t>
      </w:r>
      <w:proofErr w:type="spellStart"/>
      <w:r>
        <w:rPr>
          <w:rStyle w:val="Gl"/>
          <w:rFonts w:ascii="Verdana" w:hAnsi="Verdana"/>
          <w:color w:val="000000"/>
          <w:sz w:val="18"/>
          <w:szCs w:val="18"/>
        </w:rPr>
        <w:t>metni”ni</w:t>
      </w:r>
      <w:proofErr w:type="spellEnd"/>
      <w:r>
        <w:rPr>
          <w:rStyle w:val="Gl"/>
          <w:rFonts w:ascii="Verdana" w:hAnsi="Verdana"/>
          <w:color w:val="000000"/>
          <w:sz w:val="18"/>
          <w:szCs w:val="18"/>
        </w:rPr>
        <w:t xml:space="preserve"> şirketin </w:t>
      </w:r>
      <w:proofErr w:type="gramStart"/>
      <w:r>
        <w:rPr>
          <w:rStyle w:val="Gl"/>
          <w:rFonts w:ascii="Verdana" w:hAnsi="Verdana"/>
          <w:color w:val="000000"/>
          <w:sz w:val="18"/>
          <w:szCs w:val="18"/>
        </w:rPr>
        <w:t>antetli</w:t>
      </w:r>
      <w:proofErr w:type="gramEnd"/>
      <w:r>
        <w:rPr>
          <w:rStyle w:val="Gl"/>
          <w:rFonts w:ascii="Verdana" w:hAnsi="Verdana"/>
          <w:color w:val="000000"/>
          <w:sz w:val="18"/>
          <w:szCs w:val="18"/>
        </w:rPr>
        <w:t xml:space="preserve"> kâğıdına yazınız</w:t>
      </w:r>
      <w:r>
        <w:rPr>
          <w:rFonts w:ascii="Verdana" w:hAnsi="Verdana"/>
          <w:color w:val="000000"/>
          <w:sz w:val="18"/>
          <w:szCs w:val="18"/>
        </w:rPr>
        <w: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proofErr w:type="gramStart"/>
      <w:r>
        <w:rPr>
          <w:rStyle w:val="Gl"/>
          <w:rFonts w:ascii="Verdana" w:hAnsi="Verdana"/>
          <w:color w:val="000000"/>
          <w:sz w:val="18"/>
          <w:szCs w:val="18"/>
        </w:rPr>
        <w:t>…?</w:t>
      </w:r>
      <w:proofErr w:type="gramEnd"/>
      <w:r>
        <w:rPr>
          <w:rStyle w:val="Gl"/>
          <w:rFonts w:ascii="Verdana" w:hAnsi="Verdana"/>
          <w:color w:val="000000"/>
          <w:sz w:val="18"/>
          <w:szCs w:val="18"/>
        </w:rPr>
        <w:t xml:space="preserve"> ANONİM ŞİRKETİ/ LİMİTED ŞİRKETİ’ NDEN</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ind w:left="720"/>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ind w:left="720"/>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Ticaret Sicil No:</w:t>
      </w:r>
      <w:r>
        <w:rPr>
          <w:rFonts w:ascii="Verdana" w:hAnsi="Verdana"/>
          <w:color w:val="000000"/>
          <w:sz w:val="18"/>
          <w:szCs w:val="18"/>
        </w:rPr>
        <w:t> </w:t>
      </w:r>
      <w:proofErr w:type="gramStart"/>
      <w:r>
        <w:rPr>
          <w:rFonts w:ascii="Verdana" w:hAnsi="Verdana"/>
          <w:color w:val="000000"/>
          <w:sz w:val="18"/>
          <w:szCs w:val="18"/>
        </w:rPr>
        <w:t>…?</w:t>
      </w:r>
      <w:proofErr w:type="gramEnd"/>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Unvanı:</w:t>
      </w:r>
      <w:r>
        <w:rPr>
          <w:rFonts w:ascii="Verdana" w:hAnsi="Verdana"/>
          <w:color w:val="000000"/>
          <w:sz w:val="18"/>
          <w:szCs w:val="18"/>
        </w:rPr>
        <w:t> </w:t>
      </w:r>
      <w:proofErr w:type="gramStart"/>
      <w:r>
        <w:rPr>
          <w:rFonts w:ascii="Verdana" w:hAnsi="Verdana"/>
          <w:color w:val="000000"/>
          <w:sz w:val="18"/>
          <w:szCs w:val="18"/>
        </w:rPr>
        <w:t>…?</w:t>
      </w:r>
      <w:proofErr w:type="gramEnd"/>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Adresi:</w:t>
      </w:r>
      <w:r>
        <w:rPr>
          <w:rFonts w:ascii="Verdana" w:hAnsi="Verdana"/>
          <w:color w:val="000000"/>
          <w:sz w:val="18"/>
          <w:szCs w:val="18"/>
        </w:rPr>
        <w:t> </w:t>
      </w:r>
      <w:proofErr w:type="gramStart"/>
      <w:r>
        <w:rPr>
          <w:rFonts w:ascii="Verdana" w:hAnsi="Verdana"/>
          <w:color w:val="000000"/>
          <w:sz w:val="18"/>
          <w:szCs w:val="18"/>
        </w:rPr>
        <w:t>…?</w:t>
      </w:r>
      <w:proofErr w:type="gramEnd"/>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Bölünme İşlemi İnceleme Hakkı Duyurusu,</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Yukarıda bilgileri yazılı şirketimizin yönetim/müdürler kurulunca bölünme işlemine ilişkin alınan …/…/… tarihli karar doğrultusunda hazırlanan Bölünme sözleşmesi/ Bölünme planı, Bölünme raporu, Son üç yılın finansal tabloları ile faaliyet raporları (varsa ara bilançoları) genel kurudan en az iki ay önce </w:t>
      </w:r>
      <w:proofErr w:type="gramStart"/>
      <w:r>
        <w:rPr>
          <w:rFonts w:ascii="Verdana" w:hAnsi="Verdana"/>
          <w:color w:val="000000"/>
          <w:sz w:val="18"/>
          <w:szCs w:val="18"/>
        </w:rPr>
        <w:t>…?</w:t>
      </w:r>
      <w:proofErr w:type="gramEnd"/>
      <w:r>
        <w:rPr>
          <w:rFonts w:ascii="Verdana" w:hAnsi="Verdana"/>
          <w:color w:val="000000"/>
          <w:sz w:val="18"/>
          <w:szCs w:val="18"/>
        </w:rPr>
        <w:t xml:space="preserve"> adresine tevdi edilecek olup </w:t>
      </w:r>
      <w:proofErr w:type="gramStart"/>
      <w:r>
        <w:rPr>
          <w:rFonts w:ascii="Verdana" w:hAnsi="Verdana"/>
          <w:color w:val="000000"/>
          <w:sz w:val="18"/>
          <w:szCs w:val="18"/>
        </w:rPr>
        <w:t>…?…</w:t>
      </w:r>
      <w:proofErr w:type="gramEnd"/>
      <w:r>
        <w:rPr>
          <w:rFonts w:ascii="Verdana" w:hAnsi="Verdana"/>
          <w:color w:val="000000"/>
          <w:sz w:val="18"/>
          <w:szCs w:val="18"/>
        </w:rPr>
        <w:t xml:space="preserve">/…/… tarihinden itibaren iki ay boyunca </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adresinde</w:t>
      </w:r>
      <w:proofErr w:type="gramEnd"/>
      <w:r>
        <w:rPr>
          <w:rFonts w:ascii="Verdana" w:hAnsi="Verdana"/>
          <w:color w:val="000000"/>
          <w:sz w:val="18"/>
          <w:szCs w:val="18"/>
        </w:rPr>
        <w:t xml:space="preserve"> ve şirket merkezimizde ortaklarımızın incelemesine hazır tutulacaktır. 6102 sayılı Türk Ticaret Kanunu’nun 171 </w:t>
      </w:r>
      <w:proofErr w:type="spellStart"/>
      <w:r>
        <w:rPr>
          <w:rFonts w:ascii="Verdana" w:hAnsi="Verdana"/>
          <w:color w:val="000000"/>
          <w:sz w:val="18"/>
          <w:szCs w:val="18"/>
        </w:rPr>
        <w:t>nci</w:t>
      </w:r>
      <w:proofErr w:type="spellEnd"/>
      <w:r>
        <w:rPr>
          <w:rFonts w:ascii="Verdana" w:hAnsi="Verdana"/>
          <w:color w:val="000000"/>
          <w:sz w:val="18"/>
          <w:szCs w:val="18"/>
        </w:rPr>
        <w:t xml:space="preserve"> maddesi gereğince ilan olunur.</w:t>
      </w:r>
    </w:p>
    <w:p w:rsidR="00886927" w:rsidRDefault="00886927" w:rsidP="00886927">
      <w:pPr>
        <w:pStyle w:val="NormalWeb"/>
        <w:shd w:val="clear" w:color="auto" w:fill="FFFFFF"/>
        <w:spacing w:before="0" w:beforeAutospacing="0" w:after="150" w:afterAutospacing="0" w:line="288" w:lineRule="atLeast"/>
        <w:ind w:left="5664"/>
        <w:jc w:val="center"/>
        <w:rPr>
          <w:rFonts w:ascii="Verdana" w:hAnsi="Verdana"/>
          <w:color w:val="000000"/>
          <w:sz w:val="18"/>
          <w:szCs w:val="18"/>
        </w:rPr>
      </w:pPr>
      <w:r>
        <w:rPr>
          <w:rFonts w:ascii="Verdana" w:hAnsi="Verdana"/>
          <w:color w:val="000000"/>
          <w:sz w:val="18"/>
          <w:szCs w:val="18"/>
        </w:rPr>
        <w:lastRenderedPageBreak/>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ind w:left="5664"/>
        <w:jc w:val="center"/>
        <w:rPr>
          <w:rFonts w:ascii="Verdana" w:hAnsi="Verdana"/>
          <w:color w:val="000000"/>
          <w:sz w:val="18"/>
          <w:szCs w:val="18"/>
        </w:rPr>
      </w:pPr>
      <w:r>
        <w:rPr>
          <w:rStyle w:val="Gl"/>
          <w:rFonts w:ascii="Verdana" w:hAnsi="Verdana"/>
          <w:color w:val="000000"/>
          <w:sz w:val="18"/>
          <w:szCs w:val="18"/>
        </w:rPr>
        <w:t>Şirket Yetkilisi/Yetkilileri</w:t>
      </w:r>
    </w:p>
    <w:p w:rsidR="00886927" w:rsidRDefault="00886927" w:rsidP="00886927">
      <w:pPr>
        <w:pStyle w:val="NormalWeb"/>
        <w:shd w:val="clear" w:color="auto" w:fill="FFFFFF"/>
        <w:spacing w:before="0" w:beforeAutospacing="0" w:after="150" w:afterAutospacing="0" w:line="288" w:lineRule="atLeast"/>
        <w:ind w:left="5664"/>
        <w:jc w:val="center"/>
        <w:rPr>
          <w:rFonts w:ascii="Verdana" w:hAnsi="Verdana"/>
          <w:color w:val="000000"/>
          <w:sz w:val="18"/>
          <w:szCs w:val="18"/>
        </w:rPr>
      </w:pPr>
      <w:r>
        <w:rPr>
          <w:rStyle w:val="Gl"/>
          <w:rFonts w:ascii="Verdana" w:hAnsi="Verdana"/>
          <w:color w:val="000000"/>
          <w:sz w:val="18"/>
          <w:szCs w:val="18"/>
        </w:rPr>
        <w:t>Adı – Soyadı</w:t>
      </w:r>
    </w:p>
    <w:p w:rsidR="00886927" w:rsidRDefault="00886927" w:rsidP="00886927">
      <w:pPr>
        <w:pStyle w:val="NormalWeb"/>
        <w:shd w:val="clear" w:color="auto" w:fill="FFFFFF"/>
        <w:spacing w:before="0" w:beforeAutospacing="0" w:after="150" w:afterAutospacing="0" w:line="288" w:lineRule="atLeast"/>
        <w:ind w:left="5664"/>
        <w:jc w:val="center"/>
        <w:rPr>
          <w:rFonts w:ascii="Verdana" w:hAnsi="Verdana"/>
          <w:color w:val="000000"/>
          <w:sz w:val="18"/>
          <w:szCs w:val="18"/>
        </w:rPr>
      </w:pPr>
      <w:r>
        <w:rPr>
          <w:rStyle w:val="Gl"/>
          <w:rFonts w:ascii="Verdana" w:hAnsi="Verdana"/>
          <w:color w:val="000000"/>
          <w:sz w:val="18"/>
          <w:szCs w:val="18"/>
        </w:rPr>
        <w:t>Kaşe – İmza</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(EK-6)</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Yedişer gün ara ile</w:t>
      </w:r>
      <w:r>
        <w:rPr>
          <w:rFonts w:ascii="Verdana" w:hAnsi="Verdana"/>
          <w:color w:val="000000"/>
          <w:sz w:val="18"/>
          <w:szCs w:val="18"/>
        </w:rPr>
        <w:t> </w:t>
      </w:r>
      <w:r>
        <w:rPr>
          <w:rStyle w:val="Gl"/>
          <w:rFonts w:ascii="Verdana" w:hAnsi="Verdana"/>
          <w:color w:val="000000"/>
          <w:sz w:val="18"/>
          <w:szCs w:val="18"/>
        </w:rPr>
        <w:t>üç defa yapılan ilanların yayımlandığı Türkiye Ticaret Sicili Gazeteleri</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İlgili Kanun Hükümleri</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lastRenderedPageBreak/>
        <w:t>Çağrı</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MADDE 174</w:t>
      </w:r>
      <w:r>
        <w:rPr>
          <w:rFonts w:ascii="Verdana" w:hAnsi="Verdana"/>
          <w:color w:val="000000"/>
          <w:sz w:val="18"/>
          <w:szCs w:val="18"/>
        </w:rPr>
        <w:t>- (1) Bölünmeye katılan şirketlerin alacaklıları, Türkiye Ticaret Sicili Gazetesinde </w:t>
      </w:r>
      <w:r>
        <w:rPr>
          <w:rFonts w:ascii="Verdana" w:hAnsi="Verdana"/>
          <w:color w:val="000000"/>
          <w:sz w:val="18"/>
          <w:szCs w:val="18"/>
          <w:u w:val="single"/>
        </w:rPr>
        <w:t>yedişer gün aralıklarla üç defa yapılacak ilanla</w:t>
      </w:r>
      <w:r>
        <w:rPr>
          <w:rFonts w:ascii="Verdana" w:hAnsi="Verdana"/>
          <w:color w:val="000000"/>
          <w:sz w:val="18"/>
          <w:szCs w:val="18"/>
        </w:rPr>
        <w:t> ve sermaye şirketlerinde ayrıca internet sitesine de konulacak ilanla, alacaklarını bildirmeye ve teminat verilmesi için istemde bulunmaya çağrılırlar.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Alacakların teminat altına alınması</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MADDE 175</w:t>
      </w:r>
      <w:r>
        <w:rPr>
          <w:rFonts w:ascii="Verdana" w:hAnsi="Verdana"/>
          <w:color w:val="000000"/>
          <w:sz w:val="18"/>
          <w:szCs w:val="18"/>
        </w:rPr>
        <w: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 Bölünmeye katılan şirketler, </w:t>
      </w:r>
      <w:r>
        <w:rPr>
          <w:rFonts w:ascii="Verdana" w:hAnsi="Verdana"/>
          <w:color w:val="000000"/>
          <w:sz w:val="18"/>
          <w:szCs w:val="18"/>
          <w:u w:val="single"/>
        </w:rPr>
        <w:t>174 üncü maddede öngörülen ilanların yayımı tarihinden itibaren üç ay içinde</w:t>
      </w:r>
      <w:r>
        <w:rPr>
          <w:rFonts w:ascii="Verdana" w:hAnsi="Verdana"/>
          <w:color w:val="000000"/>
          <w:sz w:val="18"/>
          <w:szCs w:val="18"/>
        </w:rPr>
        <w:t>, istemde bulunan alacaklıların alacaklarını teminat altına almak zorundadırlar.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(2) Bölünme </w:t>
      </w:r>
      <w:proofErr w:type="gramStart"/>
      <w:r>
        <w:rPr>
          <w:rFonts w:ascii="Verdana" w:hAnsi="Verdana"/>
          <w:color w:val="000000"/>
          <w:sz w:val="18"/>
          <w:szCs w:val="18"/>
        </w:rPr>
        <w:t>ile,</w:t>
      </w:r>
      <w:proofErr w:type="gramEnd"/>
      <w:r>
        <w:rPr>
          <w:rFonts w:ascii="Verdana" w:hAnsi="Verdana"/>
          <w:color w:val="000000"/>
          <w:sz w:val="18"/>
          <w:szCs w:val="18"/>
        </w:rPr>
        <w:t> </w:t>
      </w:r>
      <w:r>
        <w:rPr>
          <w:rFonts w:ascii="Verdana" w:hAnsi="Verdana"/>
          <w:color w:val="000000"/>
          <w:sz w:val="18"/>
          <w:szCs w:val="18"/>
          <w:u w:val="single"/>
        </w:rPr>
        <w:t>alacaklıların alacaklarının tehlikeye düşmediğinin ispatı hâlinde</w:t>
      </w:r>
      <w:r>
        <w:rPr>
          <w:rFonts w:ascii="Verdana" w:hAnsi="Verdana"/>
          <w:color w:val="000000"/>
          <w:sz w:val="18"/>
          <w:szCs w:val="18"/>
        </w:rPr>
        <w:t>, teminat altına almak yükümü ortadan kalkar.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(3) Diğer alacaklıların zarara uğramayacaklarının anlaşılması hâlinde, şirket, teminat göstermek yerine borcu ödeyebilir.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Bölünme kararı</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MADDE 173</w:t>
      </w:r>
      <w:r>
        <w:rPr>
          <w:rFonts w:ascii="Verdana" w:hAnsi="Verdana"/>
          <w:color w:val="000000"/>
          <w:sz w:val="18"/>
          <w:szCs w:val="18"/>
        </w:rPr>
        <w: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(1) </w:t>
      </w:r>
      <w:r>
        <w:rPr>
          <w:rFonts w:ascii="Verdana" w:hAnsi="Verdana"/>
          <w:color w:val="000000"/>
          <w:sz w:val="18"/>
          <w:szCs w:val="18"/>
          <w:u w:val="single"/>
        </w:rPr>
        <w:t xml:space="preserve">175 </w:t>
      </w:r>
      <w:proofErr w:type="spellStart"/>
      <w:r>
        <w:rPr>
          <w:rFonts w:ascii="Verdana" w:hAnsi="Verdana"/>
          <w:color w:val="000000"/>
          <w:sz w:val="18"/>
          <w:szCs w:val="18"/>
          <w:u w:val="single"/>
        </w:rPr>
        <w:t>nci</w:t>
      </w:r>
      <w:proofErr w:type="spellEnd"/>
      <w:r>
        <w:rPr>
          <w:rFonts w:ascii="Verdana" w:hAnsi="Verdana"/>
          <w:color w:val="000000"/>
          <w:sz w:val="18"/>
          <w:szCs w:val="18"/>
          <w:u w:val="single"/>
        </w:rPr>
        <w:t xml:space="preserve"> maddede öngörülen teminatın sağlanmasından sonra</w:t>
      </w:r>
      <w:r>
        <w:rPr>
          <w:rFonts w:ascii="Verdana" w:hAnsi="Verdana"/>
          <w:color w:val="000000"/>
          <w:sz w:val="18"/>
          <w:szCs w:val="18"/>
        </w:rPr>
        <w:t>, bölünmeye katılan şirketlerin yönetim organları, bölünme sözleşmesini veya bölünme planını </w:t>
      </w:r>
      <w:r>
        <w:rPr>
          <w:rFonts w:ascii="Verdana" w:hAnsi="Verdana"/>
          <w:color w:val="000000"/>
          <w:sz w:val="18"/>
          <w:szCs w:val="18"/>
          <w:u w:val="single"/>
        </w:rPr>
        <w:t>genel kurula sunar</w:t>
      </w:r>
      <w:r>
        <w:rPr>
          <w:rFonts w:ascii="Verdana" w:hAnsi="Verdana"/>
          <w:color w:val="000000"/>
          <w:sz w:val="18"/>
          <w:szCs w:val="18"/>
        </w:rPr>
        <w: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u w:val="single"/>
        </w:rPr>
        <w:t>Önemli Notlar</w:t>
      </w:r>
      <w:r>
        <w:rPr>
          <w:rStyle w:val="Gl"/>
          <w:rFonts w:ascii="Verdana" w:hAnsi="Verdana"/>
          <w:color w:val="000000"/>
          <w:sz w:val="18"/>
          <w:szCs w:val="18"/>
        </w:rPr>
        <w:t>:</w:t>
      </w:r>
      <w:r>
        <w:rPr>
          <w:rFonts w:ascii="Verdana" w:hAnsi="Verdana"/>
          <w:color w:val="000000"/>
          <w:sz w:val="18"/>
          <w:szCs w:val="18"/>
        </w:rPr>
        <w:t> </w:t>
      </w:r>
      <w:r>
        <w:rPr>
          <w:rStyle w:val="Gl"/>
          <w:rFonts w:ascii="Verdana" w:hAnsi="Verdana"/>
          <w:color w:val="000000"/>
          <w:sz w:val="18"/>
          <w:szCs w:val="18"/>
        </w:rPr>
        <w:t>Bu ilanlar genel kuruldan üç ay önce yapılmadan </w:t>
      </w:r>
      <w:r>
        <w:rPr>
          <w:rStyle w:val="Gl"/>
          <w:rFonts w:ascii="Verdana" w:hAnsi="Verdana"/>
          <w:color w:val="000000"/>
          <w:sz w:val="18"/>
          <w:szCs w:val="18"/>
          <w:u w:val="single"/>
        </w:rPr>
        <w:t>veya</w:t>
      </w:r>
      <w:r>
        <w:rPr>
          <w:rStyle w:val="Gl"/>
          <w:rFonts w:ascii="Verdana" w:hAnsi="Verdana"/>
          <w:color w:val="000000"/>
          <w:sz w:val="18"/>
          <w:szCs w:val="18"/>
        </w:rPr>
        <w:t> alacaklıların alacaklarının tehlikeye düşmediği YMM/ SMMM raporu ile ispat edilmeden bölünme sözleşmesi/ bölünme planının onaylanmasına ilişkin genel kurul kararı alınamaz.</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 xml:space="preserve">İlan metnini hazırlarken “İlgili Kanun Hükümleri” başlıklı bu bölümü siliniz ve aşağıdaki “örnek ilan </w:t>
      </w:r>
      <w:proofErr w:type="spellStart"/>
      <w:r>
        <w:rPr>
          <w:rStyle w:val="Gl"/>
          <w:rFonts w:ascii="Verdana" w:hAnsi="Verdana"/>
          <w:color w:val="000000"/>
          <w:sz w:val="18"/>
          <w:szCs w:val="18"/>
        </w:rPr>
        <w:t>metni”ni</w:t>
      </w:r>
      <w:proofErr w:type="spellEnd"/>
      <w:r>
        <w:rPr>
          <w:rStyle w:val="Gl"/>
          <w:rFonts w:ascii="Verdana" w:hAnsi="Verdana"/>
          <w:color w:val="000000"/>
          <w:sz w:val="18"/>
          <w:szCs w:val="18"/>
        </w:rPr>
        <w:t xml:space="preserve"> şirketin </w:t>
      </w:r>
      <w:proofErr w:type="gramStart"/>
      <w:r>
        <w:rPr>
          <w:rStyle w:val="Gl"/>
          <w:rFonts w:ascii="Verdana" w:hAnsi="Verdana"/>
          <w:color w:val="000000"/>
          <w:sz w:val="18"/>
          <w:szCs w:val="18"/>
        </w:rPr>
        <w:t>antetli</w:t>
      </w:r>
      <w:proofErr w:type="gramEnd"/>
      <w:r>
        <w:rPr>
          <w:rStyle w:val="Gl"/>
          <w:rFonts w:ascii="Verdana" w:hAnsi="Verdana"/>
          <w:color w:val="000000"/>
          <w:sz w:val="18"/>
          <w:szCs w:val="18"/>
        </w:rPr>
        <w:t xml:space="preserve"> kâğıdına yazınız</w:t>
      </w:r>
      <w:r>
        <w:rPr>
          <w:rFonts w:ascii="Verdana" w:hAnsi="Verdana"/>
          <w:color w:val="000000"/>
          <w:sz w:val="18"/>
          <w:szCs w:val="18"/>
        </w:rPr>
        <w:t>.</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1-BÖLÜNEN ŞİRKET/ ŞİRKETLER İÇİN</w:t>
      </w:r>
      <w:r>
        <w:rPr>
          <w:rFonts w:ascii="Verdana" w:hAnsi="Verdana"/>
          <w:color w:val="000000"/>
          <w:sz w:val="18"/>
          <w:szCs w:val="18"/>
        </w:rPr>
        <w:t> </w:t>
      </w:r>
      <w:r>
        <w:rPr>
          <w:rStyle w:val="Gl"/>
          <w:rFonts w:ascii="Verdana" w:hAnsi="Verdana"/>
          <w:color w:val="000000"/>
          <w:sz w:val="18"/>
          <w:szCs w:val="18"/>
        </w:rPr>
        <w:t>ÖRNEK İLAN METNİ</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proofErr w:type="gramStart"/>
      <w:r>
        <w:rPr>
          <w:rStyle w:val="Gl"/>
          <w:rFonts w:ascii="Verdana" w:hAnsi="Verdana"/>
          <w:color w:val="000000"/>
          <w:sz w:val="18"/>
          <w:szCs w:val="18"/>
        </w:rPr>
        <w:t>…?</w:t>
      </w:r>
      <w:proofErr w:type="gramEnd"/>
      <w:r>
        <w:rPr>
          <w:rStyle w:val="Gl"/>
          <w:rFonts w:ascii="Verdana" w:hAnsi="Verdana"/>
          <w:color w:val="000000"/>
          <w:sz w:val="18"/>
          <w:szCs w:val="18"/>
        </w:rPr>
        <w:t xml:space="preserve"> ANONİM ŞİRKETİ/ LİMİTED ŞİRKETİ’ NDEN</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Ticaret Sicil No:</w:t>
      </w:r>
      <w:r>
        <w:rPr>
          <w:rFonts w:ascii="Verdana" w:hAnsi="Verdana"/>
          <w:color w:val="000000"/>
          <w:sz w:val="18"/>
          <w:szCs w:val="18"/>
        </w:rPr>
        <w:t> </w:t>
      </w:r>
      <w:proofErr w:type="gramStart"/>
      <w:r>
        <w:rPr>
          <w:rFonts w:ascii="Verdana" w:hAnsi="Verdana"/>
          <w:color w:val="000000"/>
          <w:sz w:val="18"/>
          <w:szCs w:val="18"/>
        </w:rPr>
        <w:t>…?</w:t>
      </w:r>
      <w:proofErr w:type="gramEnd"/>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Unvanı:</w:t>
      </w:r>
      <w:r>
        <w:rPr>
          <w:rFonts w:ascii="Verdana" w:hAnsi="Verdana"/>
          <w:color w:val="000000"/>
          <w:sz w:val="18"/>
          <w:szCs w:val="18"/>
        </w:rPr>
        <w:t> </w:t>
      </w:r>
      <w:proofErr w:type="gramStart"/>
      <w:r>
        <w:rPr>
          <w:rFonts w:ascii="Verdana" w:hAnsi="Verdana"/>
          <w:color w:val="000000"/>
          <w:sz w:val="18"/>
          <w:szCs w:val="18"/>
        </w:rPr>
        <w:t>…?</w:t>
      </w:r>
      <w:proofErr w:type="gramEnd"/>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lastRenderedPageBreak/>
        <w:t>Adresi:</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Bölünmeden Dolayı Alacaklılara Çağrı,</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Yukarıda bilgileri yazılı şirketimiz …/…/… </w:t>
      </w:r>
      <w:proofErr w:type="gramStart"/>
      <w:r>
        <w:rPr>
          <w:rFonts w:ascii="Verdana" w:hAnsi="Verdana"/>
          <w:color w:val="000000"/>
          <w:sz w:val="18"/>
          <w:szCs w:val="18"/>
        </w:rPr>
        <w:t>tarihli</w:t>
      </w:r>
      <w:proofErr w:type="gramEnd"/>
      <w:r>
        <w:rPr>
          <w:rFonts w:ascii="Verdana" w:hAnsi="Verdana"/>
          <w:color w:val="000000"/>
          <w:sz w:val="18"/>
          <w:szCs w:val="18"/>
        </w:rPr>
        <w:t xml:space="preserve"> yönetim kurulu kararı/karar çerçevesinde bölünen şirket olarak bilgileri aşağıya çıkarılan şirket(</w:t>
      </w:r>
      <w:proofErr w:type="spellStart"/>
      <w:r>
        <w:rPr>
          <w:rFonts w:ascii="Verdana" w:hAnsi="Verdana"/>
          <w:color w:val="000000"/>
          <w:sz w:val="18"/>
          <w:szCs w:val="18"/>
        </w:rPr>
        <w:t>ler</w:t>
      </w:r>
      <w:proofErr w:type="spellEnd"/>
      <w:r>
        <w:rPr>
          <w:rFonts w:ascii="Verdana" w:hAnsi="Verdana"/>
          <w:color w:val="000000"/>
          <w:sz w:val="18"/>
          <w:szCs w:val="18"/>
        </w:rPr>
        <w:t>) ile Türk Ticaret Kanunu’nun ilgili maddelerine istinaden bölünme işlemi gerçekleştirecektir.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Şirketimiz alacaklılarının ellerindeki belgelerle birlikte; bu ilanın üçüncü defa yayımlanmasından itibaren en geç üç ay içerisinde </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adresine</w:t>
      </w:r>
      <w:proofErr w:type="gramEnd"/>
      <w:r>
        <w:rPr>
          <w:rFonts w:ascii="Verdana" w:hAnsi="Verdana"/>
          <w:color w:val="000000"/>
          <w:sz w:val="18"/>
          <w:szCs w:val="18"/>
        </w:rPr>
        <w:t xml:space="preserve"> müracaatla alacaklarının teminata bağlanmasını isteyebilecekleri, 6102 sayılı Türk Ticaret Kanunu’nun 174 ve 175 </w:t>
      </w:r>
      <w:proofErr w:type="spellStart"/>
      <w:r>
        <w:rPr>
          <w:rFonts w:ascii="Verdana" w:hAnsi="Verdana"/>
          <w:color w:val="000000"/>
          <w:sz w:val="18"/>
          <w:szCs w:val="18"/>
        </w:rPr>
        <w:t>nci</w:t>
      </w:r>
      <w:proofErr w:type="spellEnd"/>
      <w:r>
        <w:rPr>
          <w:rFonts w:ascii="Verdana" w:hAnsi="Verdana"/>
          <w:color w:val="000000"/>
          <w:sz w:val="18"/>
          <w:szCs w:val="18"/>
        </w:rPr>
        <w:t xml:space="preserve"> maddeleri gereğince ilan olunur.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u w:val="single"/>
        </w:rPr>
        <w:t>Devralan Şirket/Şirketlerin Bilgileri</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Ticaret Sicili Müdürlüğü:</w:t>
      </w:r>
      <w:r>
        <w:rPr>
          <w:rFonts w:ascii="Verdana" w:hAnsi="Verdana"/>
          <w:color w:val="000000"/>
          <w:sz w:val="18"/>
          <w:szCs w:val="18"/>
        </w:rPr>
        <w:t> </w:t>
      </w:r>
      <w:proofErr w:type="gramStart"/>
      <w:r>
        <w:rPr>
          <w:rFonts w:ascii="Verdana" w:hAnsi="Verdana"/>
          <w:color w:val="000000"/>
          <w:sz w:val="18"/>
          <w:szCs w:val="18"/>
        </w:rPr>
        <w:t>…?</w:t>
      </w:r>
      <w:proofErr w:type="gramEnd"/>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Ticaret Sicili Numarası:</w:t>
      </w:r>
      <w:r>
        <w:rPr>
          <w:rFonts w:ascii="Verdana" w:hAnsi="Verdana"/>
          <w:color w:val="000000"/>
          <w:sz w:val="18"/>
          <w:szCs w:val="18"/>
        </w:rPr>
        <w:t> </w:t>
      </w:r>
      <w:proofErr w:type="gramStart"/>
      <w:r>
        <w:rPr>
          <w:rFonts w:ascii="Verdana" w:hAnsi="Verdana"/>
          <w:color w:val="000000"/>
          <w:sz w:val="18"/>
          <w:szCs w:val="18"/>
        </w:rPr>
        <w:t>…?</w:t>
      </w:r>
      <w:proofErr w:type="gramEnd"/>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Unvanı:</w:t>
      </w:r>
      <w:r>
        <w:rPr>
          <w:rFonts w:ascii="Verdana" w:hAnsi="Verdana"/>
          <w:color w:val="000000"/>
          <w:sz w:val="18"/>
          <w:szCs w:val="18"/>
        </w:rPr>
        <w:t> </w:t>
      </w:r>
      <w:proofErr w:type="gramStart"/>
      <w:r>
        <w:rPr>
          <w:rFonts w:ascii="Verdana" w:hAnsi="Verdana"/>
          <w:color w:val="000000"/>
          <w:sz w:val="18"/>
          <w:szCs w:val="18"/>
        </w:rPr>
        <w:t>…?</w:t>
      </w:r>
      <w:proofErr w:type="gramEnd"/>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Style w:val="Gl"/>
          <w:rFonts w:ascii="Verdana" w:hAnsi="Verdana"/>
          <w:color w:val="000000"/>
          <w:sz w:val="18"/>
          <w:szCs w:val="18"/>
        </w:rPr>
        <w:t>Şirket Yetkilisi/Yetkilileri</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Style w:val="Gl"/>
          <w:rFonts w:ascii="Verdana" w:hAnsi="Verdana"/>
          <w:color w:val="000000"/>
          <w:sz w:val="18"/>
          <w:szCs w:val="18"/>
        </w:rPr>
        <w:t>Adı Soyadı</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Style w:val="Gl"/>
          <w:rFonts w:ascii="Verdana" w:hAnsi="Verdana"/>
          <w:color w:val="000000"/>
          <w:sz w:val="18"/>
          <w:szCs w:val="18"/>
        </w:rPr>
        <w:t>Kaşe – İmza</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2-DEVRALAN ŞİRKET/ŞİRKETLER İÇİN</w:t>
      </w:r>
      <w:r>
        <w:rPr>
          <w:rFonts w:ascii="Verdana" w:hAnsi="Verdana"/>
          <w:color w:val="000000"/>
          <w:sz w:val="18"/>
          <w:szCs w:val="18"/>
        </w:rPr>
        <w:t> </w:t>
      </w:r>
      <w:r>
        <w:rPr>
          <w:rStyle w:val="Gl"/>
          <w:rFonts w:ascii="Verdana" w:hAnsi="Verdana"/>
          <w:color w:val="000000"/>
          <w:sz w:val="18"/>
          <w:szCs w:val="18"/>
        </w:rPr>
        <w:t>ÖRNEK İLAN METNİ</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proofErr w:type="gramStart"/>
      <w:r>
        <w:rPr>
          <w:rStyle w:val="Gl"/>
          <w:rFonts w:ascii="Verdana" w:hAnsi="Verdana"/>
          <w:color w:val="000000"/>
          <w:sz w:val="18"/>
          <w:szCs w:val="18"/>
        </w:rPr>
        <w:t>…?</w:t>
      </w:r>
      <w:proofErr w:type="gramEnd"/>
      <w:r>
        <w:rPr>
          <w:rStyle w:val="Gl"/>
          <w:rFonts w:ascii="Verdana" w:hAnsi="Verdana"/>
          <w:color w:val="000000"/>
          <w:sz w:val="18"/>
          <w:szCs w:val="18"/>
        </w:rPr>
        <w:t xml:space="preserve"> ANONİM ŞİRKETİ/ LİMİTED ŞİRKETİ’ NDEN</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Ticaret Sicil No:</w:t>
      </w:r>
      <w:r>
        <w:rPr>
          <w:rFonts w:ascii="Verdana" w:hAnsi="Verdana"/>
          <w:color w:val="000000"/>
          <w:sz w:val="18"/>
          <w:szCs w:val="18"/>
        </w:rPr>
        <w:t> </w:t>
      </w:r>
      <w:proofErr w:type="gramStart"/>
      <w:r>
        <w:rPr>
          <w:rFonts w:ascii="Verdana" w:hAnsi="Verdana"/>
          <w:color w:val="000000"/>
          <w:sz w:val="18"/>
          <w:szCs w:val="18"/>
        </w:rPr>
        <w:t>…?</w:t>
      </w:r>
      <w:proofErr w:type="gramEnd"/>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Unvanı:</w:t>
      </w:r>
      <w:r>
        <w:rPr>
          <w:rFonts w:ascii="Verdana" w:hAnsi="Verdana"/>
          <w:color w:val="000000"/>
          <w:sz w:val="18"/>
          <w:szCs w:val="18"/>
        </w:rPr>
        <w:t> </w:t>
      </w:r>
      <w:proofErr w:type="gramStart"/>
      <w:r>
        <w:rPr>
          <w:rFonts w:ascii="Verdana" w:hAnsi="Verdana"/>
          <w:color w:val="000000"/>
          <w:sz w:val="18"/>
          <w:szCs w:val="18"/>
        </w:rPr>
        <w:t>…?</w:t>
      </w:r>
      <w:proofErr w:type="gramEnd"/>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Adresi:</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lastRenderedPageBreak/>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Bölünmeden Dolayı Alacaklılara Çağrı,</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Yukarıda bilgileri yazılı şirketimiz …/…/… </w:t>
      </w:r>
      <w:proofErr w:type="gramStart"/>
      <w:r>
        <w:rPr>
          <w:rFonts w:ascii="Verdana" w:hAnsi="Verdana"/>
          <w:color w:val="000000"/>
          <w:sz w:val="18"/>
          <w:szCs w:val="18"/>
        </w:rPr>
        <w:t>tarihli</w:t>
      </w:r>
      <w:proofErr w:type="gramEnd"/>
      <w:r>
        <w:rPr>
          <w:rFonts w:ascii="Verdana" w:hAnsi="Verdana"/>
          <w:color w:val="000000"/>
          <w:sz w:val="18"/>
          <w:szCs w:val="18"/>
        </w:rPr>
        <w:t xml:space="preserve"> yönetim kurulu kararı/ karar çerçevesinde devralan şirket olarak bilgileri aşağıya çıkarılan şirket(</w:t>
      </w:r>
      <w:proofErr w:type="spellStart"/>
      <w:r>
        <w:rPr>
          <w:rFonts w:ascii="Verdana" w:hAnsi="Verdana"/>
          <w:color w:val="000000"/>
          <w:sz w:val="18"/>
          <w:szCs w:val="18"/>
        </w:rPr>
        <w:t>ler</w:t>
      </w:r>
      <w:proofErr w:type="spellEnd"/>
      <w:r>
        <w:rPr>
          <w:rFonts w:ascii="Verdana" w:hAnsi="Verdana"/>
          <w:color w:val="000000"/>
          <w:sz w:val="18"/>
          <w:szCs w:val="18"/>
        </w:rPr>
        <w:t>) ile Türk Ticaret Kanunu’nun ilgili maddelerine istinaden bölünme işlemi gerçekleştirecektir.</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xml:space="preserve">Şirketimiz alacaklılarının ellerindeki belgelerle birlikte; bu ilanın üçüncü defa yayımlanmasından itibaren en geç üç ay içerisinde </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adresine</w:t>
      </w:r>
      <w:proofErr w:type="gramEnd"/>
      <w:r>
        <w:rPr>
          <w:rFonts w:ascii="Verdana" w:hAnsi="Verdana"/>
          <w:color w:val="000000"/>
          <w:sz w:val="18"/>
          <w:szCs w:val="18"/>
        </w:rPr>
        <w:t xml:space="preserve"> müracaatla alacaklarının teminata bağlanmasını isteyebilecekleri, 6102 sayılı Türk Ticaret Kanunu’nun 174 ve 175 </w:t>
      </w:r>
      <w:proofErr w:type="spellStart"/>
      <w:r>
        <w:rPr>
          <w:rFonts w:ascii="Verdana" w:hAnsi="Verdana"/>
          <w:color w:val="000000"/>
          <w:sz w:val="18"/>
          <w:szCs w:val="18"/>
        </w:rPr>
        <w:t>nci</w:t>
      </w:r>
      <w:proofErr w:type="spellEnd"/>
      <w:r>
        <w:rPr>
          <w:rFonts w:ascii="Verdana" w:hAnsi="Verdana"/>
          <w:color w:val="000000"/>
          <w:sz w:val="18"/>
          <w:szCs w:val="18"/>
        </w:rPr>
        <w:t xml:space="preserve"> maddeleri gereğince ilan olunur.</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u w:val="single"/>
        </w:rPr>
        <w:t>Bölünen Şirket/ Şirketlerin Bilgileri</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Ticaret Sicili Müdürlüğü:</w:t>
      </w:r>
      <w:r>
        <w:rPr>
          <w:rFonts w:ascii="Verdana" w:hAnsi="Verdana"/>
          <w:color w:val="000000"/>
          <w:sz w:val="18"/>
          <w:szCs w:val="18"/>
        </w:rPr>
        <w:t> </w:t>
      </w:r>
      <w:proofErr w:type="gramStart"/>
      <w:r>
        <w:rPr>
          <w:rFonts w:ascii="Verdana" w:hAnsi="Verdana"/>
          <w:color w:val="000000"/>
          <w:sz w:val="18"/>
          <w:szCs w:val="18"/>
        </w:rPr>
        <w:t>…?</w:t>
      </w:r>
      <w:proofErr w:type="gramEnd"/>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Ticaret Sicili Numarası:</w:t>
      </w:r>
      <w:r>
        <w:rPr>
          <w:rFonts w:ascii="Verdana" w:hAnsi="Verdana"/>
          <w:color w:val="000000"/>
          <w:sz w:val="18"/>
          <w:szCs w:val="18"/>
        </w:rPr>
        <w:t> </w:t>
      </w:r>
      <w:proofErr w:type="gramStart"/>
      <w:r>
        <w:rPr>
          <w:rFonts w:ascii="Verdana" w:hAnsi="Verdana"/>
          <w:color w:val="000000"/>
          <w:sz w:val="18"/>
          <w:szCs w:val="18"/>
        </w:rPr>
        <w:t>…?</w:t>
      </w:r>
      <w:proofErr w:type="gramEnd"/>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Style w:val="Gl"/>
          <w:rFonts w:ascii="Verdana" w:hAnsi="Verdana"/>
          <w:color w:val="000000"/>
          <w:sz w:val="18"/>
          <w:szCs w:val="18"/>
        </w:rPr>
        <w:t>Unvanı</w:t>
      </w:r>
      <w:r>
        <w:rPr>
          <w:rFonts w:ascii="Verdana" w:hAnsi="Verdana"/>
          <w:color w:val="000000"/>
          <w:sz w:val="18"/>
          <w:szCs w:val="18"/>
        </w:rPr>
        <w:t xml:space="preserve">: </w:t>
      </w:r>
      <w:proofErr w:type="gramStart"/>
      <w:r>
        <w:rPr>
          <w:rFonts w:ascii="Verdana" w:hAnsi="Verdana"/>
          <w:color w:val="000000"/>
          <w:sz w:val="18"/>
          <w:szCs w:val="18"/>
        </w:rPr>
        <w:t>…?</w:t>
      </w:r>
      <w:proofErr w:type="gramEnd"/>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rPr>
          <w:rFonts w:ascii="Verdana" w:hAnsi="Verdana"/>
          <w:color w:val="000000"/>
          <w:sz w:val="18"/>
          <w:szCs w:val="18"/>
        </w:rPr>
      </w:pPr>
      <w:r>
        <w:rPr>
          <w:rFonts w:ascii="Verdana" w:hAnsi="Verdana"/>
          <w:color w:val="000000"/>
          <w:sz w:val="18"/>
          <w:szCs w:val="18"/>
        </w:rPr>
        <w:t> </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Style w:val="Gl"/>
          <w:rFonts w:ascii="Verdana" w:hAnsi="Verdana"/>
          <w:color w:val="000000"/>
          <w:sz w:val="18"/>
          <w:szCs w:val="18"/>
        </w:rPr>
        <w:t>Şirket Yetkilisi/ Yetkilileri</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Style w:val="Gl"/>
          <w:rFonts w:ascii="Verdana" w:hAnsi="Verdana"/>
          <w:color w:val="000000"/>
          <w:sz w:val="18"/>
          <w:szCs w:val="18"/>
        </w:rPr>
        <w:t>Adı – Soyadı</w:t>
      </w:r>
    </w:p>
    <w:p w:rsidR="00886927" w:rsidRDefault="00886927" w:rsidP="00886927">
      <w:pPr>
        <w:pStyle w:val="NormalWeb"/>
        <w:shd w:val="clear" w:color="auto" w:fill="FFFFFF"/>
        <w:spacing w:before="0" w:beforeAutospacing="0" w:after="150" w:afterAutospacing="0" w:line="288" w:lineRule="atLeast"/>
        <w:jc w:val="center"/>
        <w:rPr>
          <w:rFonts w:ascii="Verdana" w:hAnsi="Verdana"/>
          <w:color w:val="000000"/>
          <w:sz w:val="18"/>
          <w:szCs w:val="18"/>
        </w:rPr>
      </w:pPr>
      <w:r>
        <w:rPr>
          <w:rStyle w:val="Gl"/>
          <w:rFonts w:ascii="Verdana" w:hAnsi="Verdana"/>
          <w:color w:val="000000"/>
          <w:sz w:val="18"/>
          <w:szCs w:val="18"/>
        </w:rPr>
        <w:t>Kaşe – İmza</w:t>
      </w:r>
    </w:p>
    <w:p w:rsidR="00A436A0" w:rsidRPr="00886927" w:rsidRDefault="00A436A0" w:rsidP="00886927"/>
    <w:sectPr w:rsidR="00A436A0" w:rsidRPr="00886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19D"/>
    <w:multiLevelType w:val="multilevel"/>
    <w:tmpl w:val="D6AE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3274F3"/>
    <w:multiLevelType w:val="multilevel"/>
    <w:tmpl w:val="C5BA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F55CA"/>
    <w:multiLevelType w:val="multilevel"/>
    <w:tmpl w:val="D4BE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C549CF"/>
    <w:multiLevelType w:val="multilevel"/>
    <w:tmpl w:val="BDA61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262073"/>
    <w:multiLevelType w:val="multilevel"/>
    <w:tmpl w:val="0ACC9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131618"/>
    <w:multiLevelType w:val="multilevel"/>
    <w:tmpl w:val="A69C1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7E3677"/>
    <w:multiLevelType w:val="multilevel"/>
    <w:tmpl w:val="5BFAE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EE6EEE"/>
    <w:multiLevelType w:val="multilevel"/>
    <w:tmpl w:val="D1C89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32548F"/>
    <w:multiLevelType w:val="multilevel"/>
    <w:tmpl w:val="82C0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5E67C4"/>
    <w:multiLevelType w:val="multilevel"/>
    <w:tmpl w:val="3378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D568C7"/>
    <w:multiLevelType w:val="multilevel"/>
    <w:tmpl w:val="AB822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76225B"/>
    <w:multiLevelType w:val="multilevel"/>
    <w:tmpl w:val="6FA80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462167"/>
    <w:multiLevelType w:val="multilevel"/>
    <w:tmpl w:val="5364A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362947"/>
    <w:multiLevelType w:val="multilevel"/>
    <w:tmpl w:val="95D24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6F6E45"/>
    <w:multiLevelType w:val="multilevel"/>
    <w:tmpl w:val="1A98B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2D6E0E"/>
    <w:multiLevelType w:val="multilevel"/>
    <w:tmpl w:val="A89A8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1"/>
  </w:num>
  <w:num w:numId="3">
    <w:abstractNumId w:val="15"/>
  </w:num>
  <w:num w:numId="4">
    <w:abstractNumId w:val="2"/>
  </w:num>
  <w:num w:numId="5">
    <w:abstractNumId w:val="0"/>
  </w:num>
  <w:num w:numId="6">
    <w:abstractNumId w:val="6"/>
  </w:num>
  <w:num w:numId="7">
    <w:abstractNumId w:val="4"/>
  </w:num>
  <w:num w:numId="8">
    <w:abstractNumId w:val="8"/>
  </w:num>
  <w:num w:numId="9">
    <w:abstractNumId w:val="12"/>
  </w:num>
  <w:num w:numId="10">
    <w:abstractNumId w:val="3"/>
  </w:num>
  <w:num w:numId="11">
    <w:abstractNumId w:val="10"/>
  </w:num>
  <w:num w:numId="12">
    <w:abstractNumId w:val="5"/>
  </w:num>
  <w:num w:numId="13">
    <w:abstractNumId w:val="7"/>
  </w:num>
  <w:num w:numId="14">
    <w:abstractNumId w:val="1"/>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539"/>
    <w:rsid w:val="0010690C"/>
    <w:rsid w:val="00231828"/>
    <w:rsid w:val="0024330A"/>
    <w:rsid w:val="003A118C"/>
    <w:rsid w:val="0044191D"/>
    <w:rsid w:val="004C07BD"/>
    <w:rsid w:val="004D2AE4"/>
    <w:rsid w:val="00625688"/>
    <w:rsid w:val="0064030A"/>
    <w:rsid w:val="006B6539"/>
    <w:rsid w:val="006C1624"/>
    <w:rsid w:val="00881111"/>
    <w:rsid w:val="00886927"/>
    <w:rsid w:val="009759C6"/>
    <w:rsid w:val="009D1399"/>
    <w:rsid w:val="00A436A0"/>
    <w:rsid w:val="00B43F07"/>
    <w:rsid w:val="00B87989"/>
    <w:rsid w:val="00BE77E9"/>
    <w:rsid w:val="00BF7E69"/>
    <w:rsid w:val="00CD4040"/>
    <w:rsid w:val="00D654FE"/>
    <w:rsid w:val="00DA491C"/>
    <w:rsid w:val="00DC4368"/>
    <w:rsid w:val="00ED2890"/>
    <w:rsid w:val="00FB04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B65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653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B65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B6539"/>
    <w:rPr>
      <w:b/>
      <w:bCs/>
    </w:rPr>
  </w:style>
  <w:style w:type="character" w:styleId="Kpr">
    <w:name w:val="Hyperlink"/>
    <w:basedOn w:val="VarsaylanParagrafYazTipi"/>
    <w:uiPriority w:val="99"/>
    <w:semiHidden/>
    <w:unhideWhenUsed/>
    <w:rsid w:val="006B6539"/>
    <w:rPr>
      <w:color w:val="0000FF"/>
      <w:u w:val="single"/>
    </w:rPr>
  </w:style>
  <w:style w:type="paragraph" w:styleId="BalonMetni">
    <w:name w:val="Balloon Text"/>
    <w:basedOn w:val="Normal"/>
    <w:link w:val="BalonMetniChar"/>
    <w:uiPriority w:val="99"/>
    <w:semiHidden/>
    <w:unhideWhenUsed/>
    <w:rsid w:val="006B65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6539"/>
    <w:rPr>
      <w:rFonts w:ascii="Tahoma" w:hAnsi="Tahoma" w:cs="Tahoma"/>
      <w:sz w:val="16"/>
      <w:szCs w:val="16"/>
    </w:rPr>
  </w:style>
  <w:style w:type="character" w:styleId="Vurgu">
    <w:name w:val="Emphasis"/>
    <w:basedOn w:val="VarsaylanParagrafYazTipi"/>
    <w:uiPriority w:val="20"/>
    <w:qFormat/>
    <w:rsid w:val="00231828"/>
    <w:rPr>
      <w:i/>
      <w:iCs/>
    </w:rPr>
  </w:style>
  <w:style w:type="character" w:styleId="zlenenKpr">
    <w:name w:val="FollowedHyperlink"/>
    <w:basedOn w:val="VarsaylanParagrafYazTipi"/>
    <w:uiPriority w:val="99"/>
    <w:semiHidden/>
    <w:unhideWhenUsed/>
    <w:rsid w:val="006C162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B65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653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B65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B6539"/>
    <w:rPr>
      <w:b/>
      <w:bCs/>
    </w:rPr>
  </w:style>
  <w:style w:type="character" w:styleId="Kpr">
    <w:name w:val="Hyperlink"/>
    <w:basedOn w:val="VarsaylanParagrafYazTipi"/>
    <w:uiPriority w:val="99"/>
    <w:semiHidden/>
    <w:unhideWhenUsed/>
    <w:rsid w:val="006B6539"/>
    <w:rPr>
      <w:color w:val="0000FF"/>
      <w:u w:val="single"/>
    </w:rPr>
  </w:style>
  <w:style w:type="paragraph" w:styleId="BalonMetni">
    <w:name w:val="Balloon Text"/>
    <w:basedOn w:val="Normal"/>
    <w:link w:val="BalonMetniChar"/>
    <w:uiPriority w:val="99"/>
    <w:semiHidden/>
    <w:unhideWhenUsed/>
    <w:rsid w:val="006B65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6539"/>
    <w:rPr>
      <w:rFonts w:ascii="Tahoma" w:hAnsi="Tahoma" w:cs="Tahoma"/>
      <w:sz w:val="16"/>
      <w:szCs w:val="16"/>
    </w:rPr>
  </w:style>
  <w:style w:type="character" w:styleId="Vurgu">
    <w:name w:val="Emphasis"/>
    <w:basedOn w:val="VarsaylanParagrafYazTipi"/>
    <w:uiPriority w:val="20"/>
    <w:qFormat/>
    <w:rsid w:val="00231828"/>
    <w:rPr>
      <w:i/>
      <w:iCs/>
    </w:rPr>
  </w:style>
  <w:style w:type="character" w:styleId="zlenenKpr">
    <w:name w:val="FollowedHyperlink"/>
    <w:basedOn w:val="VarsaylanParagrafYazTipi"/>
    <w:uiPriority w:val="99"/>
    <w:semiHidden/>
    <w:unhideWhenUsed/>
    <w:rsid w:val="006C162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5996">
      <w:bodyDiv w:val="1"/>
      <w:marLeft w:val="0"/>
      <w:marRight w:val="0"/>
      <w:marTop w:val="0"/>
      <w:marBottom w:val="0"/>
      <w:divBdr>
        <w:top w:val="none" w:sz="0" w:space="0" w:color="auto"/>
        <w:left w:val="none" w:sz="0" w:space="0" w:color="auto"/>
        <w:bottom w:val="none" w:sz="0" w:space="0" w:color="auto"/>
        <w:right w:val="none" w:sz="0" w:space="0" w:color="auto"/>
      </w:divBdr>
      <w:divsChild>
        <w:div w:id="1885868046">
          <w:marLeft w:val="0"/>
          <w:marRight w:val="0"/>
          <w:marTop w:val="0"/>
          <w:marBottom w:val="135"/>
          <w:divBdr>
            <w:top w:val="none" w:sz="0" w:space="0" w:color="auto"/>
            <w:left w:val="none" w:sz="0" w:space="0" w:color="auto"/>
            <w:bottom w:val="none" w:sz="0" w:space="0" w:color="auto"/>
            <w:right w:val="none" w:sz="0" w:space="0" w:color="auto"/>
          </w:divBdr>
          <w:divsChild>
            <w:div w:id="320079652">
              <w:marLeft w:val="0"/>
              <w:marRight w:val="0"/>
              <w:marTop w:val="0"/>
              <w:marBottom w:val="0"/>
              <w:divBdr>
                <w:top w:val="none" w:sz="0" w:space="0" w:color="auto"/>
                <w:left w:val="none" w:sz="0" w:space="0" w:color="auto"/>
                <w:bottom w:val="none" w:sz="0" w:space="0" w:color="auto"/>
                <w:right w:val="none" w:sz="0" w:space="0" w:color="auto"/>
              </w:divBdr>
            </w:div>
          </w:divsChild>
        </w:div>
        <w:div w:id="132021627">
          <w:marLeft w:val="0"/>
          <w:marRight w:val="0"/>
          <w:marTop w:val="0"/>
          <w:marBottom w:val="150"/>
          <w:divBdr>
            <w:top w:val="none" w:sz="0" w:space="0" w:color="auto"/>
            <w:left w:val="none" w:sz="0" w:space="0" w:color="auto"/>
            <w:bottom w:val="none" w:sz="0" w:space="0" w:color="auto"/>
            <w:right w:val="none" w:sz="0" w:space="0" w:color="auto"/>
          </w:divBdr>
        </w:div>
      </w:divsChild>
    </w:div>
    <w:div w:id="165444282">
      <w:bodyDiv w:val="1"/>
      <w:marLeft w:val="0"/>
      <w:marRight w:val="0"/>
      <w:marTop w:val="0"/>
      <w:marBottom w:val="0"/>
      <w:divBdr>
        <w:top w:val="none" w:sz="0" w:space="0" w:color="auto"/>
        <w:left w:val="none" w:sz="0" w:space="0" w:color="auto"/>
        <w:bottom w:val="none" w:sz="0" w:space="0" w:color="auto"/>
        <w:right w:val="none" w:sz="0" w:space="0" w:color="auto"/>
      </w:divBdr>
      <w:divsChild>
        <w:div w:id="1295599972">
          <w:marLeft w:val="0"/>
          <w:marRight w:val="0"/>
          <w:marTop w:val="0"/>
          <w:marBottom w:val="135"/>
          <w:divBdr>
            <w:top w:val="none" w:sz="0" w:space="0" w:color="auto"/>
            <w:left w:val="none" w:sz="0" w:space="0" w:color="auto"/>
            <w:bottom w:val="none" w:sz="0" w:space="0" w:color="auto"/>
            <w:right w:val="none" w:sz="0" w:space="0" w:color="auto"/>
          </w:divBdr>
          <w:divsChild>
            <w:div w:id="86507659">
              <w:marLeft w:val="0"/>
              <w:marRight w:val="0"/>
              <w:marTop w:val="0"/>
              <w:marBottom w:val="0"/>
              <w:divBdr>
                <w:top w:val="none" w:sz="0" w:space="0" w:color="auto"/>
                <w:left w:val="none" w:sz="0" w:space="0" w:color="auto"/>
                <w:bottom w:val="none" w:sz="0" w:space="0" w:color="auto"/>
                <w:right w:val="none" w:sz="0" w:space="0" w:color="auto"/>
              </w:divBdr>
            </w:div>
          </w:divsChild>
        </w:div>
        <w:div w:id="1589459912">
          <w:marLeft w:val="0"/>
          <w:marRight w:val="0"/>
          <w:marTop w:val="0"/>
          <w:marBottom w:val="150"/>
          <w:divBdr>
            <w:top w:val="none" w:sz="0" w:space="0" w:color="auto"/>
            <w:left w:val="none" w:sz="0" w:space="0" w:color="auto"/>
            <w:bottom w:val="none" w:sz="0" w:space="0" w:color="auto"/>
            <w:right w:val="none" w:sz="0" w:space="0" w:color="auto"/>
          </w:divBdr>
        </w:div>
      </w:divsChild>
    </w:div>
    <w:div w:id="283465537">
      <w:bodyDiv w:val="1"/>
      <w:marLeft w:val="0"/>
      <w:marRight w:val="0"/>
      <w:marTop w:val="0"/>
      <w:marBottom w:val="0"/>
      <w:divBdr>
        <w:top w:val="none" w:sz="0" w:space="0" w:color="auto"/>
        <w:left w:val="none" w:sz="0" w:space="0" w:color="auto"/>
        <w:bottom w:val="none" w:sz="0" w:space="0" w:color="auto"/>
        <w:right w:val="none" w:sz="0" w:space="0" w:color="auto"/>
      </w:divBdr>
      <w:divsChild>
        <w:div w:id="1658612401">
          <w:marLeft w:val="0"/>
          <w:marRight w:val="0"/>
          <w:marTop w:val="0"/>
          <w:marBottom w:val="135"/>
          <w:divBdr>
            <w:top w:val="none" w:sz="0" w:space="0" w:color="auto"/>
            <w:left w:val="none" w:sz="0" w:space="0" w:color="auto"/>
            <w:bottom w:val="none" w:sz="0" w:space="0" w:color="auto"/>
            <w:right w:val="none" w:sz="0" w:space="0" w:color="auto"/>
          </w:divBdr>
          <w:divsChild>
            <w:div w:id="1684504040">
              <w:marLeft w:val="0"/>
              <w:marRight w:val="0"/>
              <w:marTop w:val="0"/>
              <w:marBottom w:val="0"/>
              <w:divBdr>
                <w:top w:val="none" w:sz="0" w:space="0" w:color="auto"/>
                <w:left w:val="none" w:sz="0" w:space="0" w:color="auto"/>
                <w:bottom w:val="none" w:sz="0" w:space="0" w:color="auto"/>
                <w:right w:val="none" w:sz="0" w:space="0" w:color="auto"/>
              </w:divBdr>
            </w:div>
          </w:divsChild>
        </w:div>
        <w:div w:id="650207900">
          <w:marLeft w:val="0"/>
          <w:marRight w:val="0"/>
          <w:marTop w:val="0"/>
          <w:marBottom w:val="150"/>
          <w:divBdr>
            <w:top w:val="none" w:sz="0" w:space="0" w:color="auto"/>
            <w:left w:val="none" w:sz="0" w:space="0" w:color="auto"/>
            <w:bottom w:val="none" w:sz="0" w:space="0" w:color="auto"/>
            <w:right w:val="none" w:sz="0" w:space="0" w:color="auto"/>
          </w:divBdr>
        </w:div>
      </w:divsChild>
    </w:div>
    <w:div w:id="486945735">
      <w:bodyDiv w:val="1"/>
      <w:marLeft w:val="0"/>
      <w:marRight w:val="0"/>
      <w:marTop w:val="0"/>
      <w:marBottom w:val="0"/>
      <w:divBdr>
        <w:top w:val="none" w:sz="0" w:space="0" w:color="auto"/>
        <w:left w:val="none" w:sz="0" w:space="0" w:color="auto"/>
        <w:bottom w:val="none" w:sz="0" w:space="0" w:color="auto"/>
        <w:right w:val="none" w:sz="0" w:space="0" w:color="auto"/>
      </w:divBdr>
      <w:divsChild>
        <w:div w:id="2092391218">
          <w:marLeft w:val="0"/>
          <w:marRight w:val="0"/>
          <w:marTop w:val="0"/>
          <w:marBottom w:val="135"/>
          <w:divBdr>
            <w:top w:val="none" w:sz="0" w:space="0" w:color="auto"/>
            <w:left w:val="none" w:sz="0" w:space="0" w:color="auto"/>
            <w:bottom w:val="none" w:sz="0" w:space="0" w:color="auto"/>
            <w:right w:val="none" w:sz="0" w:space="0" w:color="auto"/>
          </w:divBdr>
          <w:divsChild>
            <w:div w:id="288517781">
              <w:marLeft w:val="0"/>
              <w:marRight w:val="0"/>
              <w:marTop w:val="0"/>
              <w:marBottom w:val="0"/>
              <w:divBdr>
                <w:top w:val="none" w:sz="0" w:space="0" w:color="auto"/>
                <w:left w:val="none" w:sz="0" w:space="0" w:color="auto"/>
                <w:bottom w:val="none" w:sz="0" w:space="0" w:color="auto"/>
                <w:right w:val="none" w:sz="0" w:space="0" w:color="auto"/>
              </w:divBdr>
            </w:div>
          </w:divsChild>
        </w:div>
        <w:div w:id="468132287">
          <w:marLeft w:val="0"/>
          <w:marRight w:val="0"/>
          <w:marTop w:val="0"/>
          <w:marBottom w:val="150"/>
          <w:divBdr>
            <w:top w:val="none" w:sz="0" w:space="0" w:color="auto"/>
            <w:left w:val="none" w:sz="0" w:space="0" w:color="auto"/>
            <w:bottom w:val="none" w:sz="0" w:space="0" w:color="auto"/>
            <w:right w:val="none" w:sz="0" w:space="0" w:color="auto"/>
          </w:divBdr>
        </w:div>
      </w:divsChild>
    </w:div>
    <w:div w:id="502822873">
      <w:bodyDiv w:val="1"/>
      <w:marLeft w:val="0"/>
      <w:marRight w:val="0"/>
      <w:marTop w:val="0"/>
      <w:marBottom w:val="0"/>
      <w:divBdr>
        <w:top w:val="none" w:sz="0" w:space="0" w:color="auto"/>
        <w:left w:val="none" w:sz="0" w:space="0" w:color="auto"/>
        <w:bottom w:val="none" w:sz="0" w:space="0" w:color="auto"/>
        <w:right w:val="none" w:sz="0" w:space="0" w:color="auto"/>
      </w:divBdr>
      <w:divsChild>
        <w:div w:id="1089737949">
          <w:marLeft w:val="0"/>
          <w:marRight w:val="0"/>
          <w:marTop w:val="0"/>
          <w:marBottom w:val="135"/>
          <w:divBdr>
            <w:top w:val="none" w:sz="0" w:space="0" w:color="auto"/>
            <w:left w:val="none" w:sz="0" w:space="0" w:color="auto"/>
            <w:bottom w:val="none" w:sz="0" w:space="0" w:color="auto"/>
            <w:right w:val="none" w:sz="0" w:space="0" w:color="auto"/>
          </w:divBdr>
          <w:divsChild>
            <w:div w:id="1686134876">
              <w:marLeft w:val="0"/>
              <w:marRight w:val="0"/>
              <w:marTop w:val="0"/>
              <w:marBottom w:val="0"/>
              <w:divBdr>
                <w:top w:val="none" w:sz="0" w:space="0" w:color="auto"/>
                <w:left w:val="none" w:sz="0" w:space="0" w:color="auto"/>
                <w:bottom w:val="none" w:sz="0" w:space="0" w:color="auto"/>
                <w:right w:val="none" w:sz="0" w:space="0" w:color="auto"/>
              </w:divBdr>
            </w:div>
          </w:divsChild>
        </w:div>
        <w:div w:id="1179661263">
          <w:marLeft w:val="0"/>
          <w:marRight w:val="0"/>
          <w:marTop w:val="0"/>
          <w:marBottom w:val="150"/>
          <w:divBdr>
            <w:top w:val="none" w:sz="0" w:space="0" w:color="auto"/>
            <w:left w:val="none" w:sz="0" w:space="0" w:color="auto"/>
            <w:bottom w:val="none" w:sz="0" w:space="0" w:color="auto"/>
            <w:right w:val="none" w:sz="0" w:space="0" w:color="auto"/>
          </w:divBdr>
        </w:div>
      </w:divsChild>
    </w:div>
    <w:div w:id="584457951">
      <w:bodyDiv w:val="1"/>
      <w:marLeft w:val="0"/>
      <w:marRight w:val="0"/>
      <w:marTop w:val="0"/>
      <w:marBottom w:val="0"/>
      <w:divBdr>
        <w:top w:val="none" w:sz="0" w:space="0" w:color="auto"/>
        <w:left w:val="none" w:sz="0" w:space="0" w:color="auto"/>
        <w:bottom w:val="none" w:sz="0" w:space="0" w:color="auto"/>
        <w:right w:val="none" w:sz="0" w:space="0" w:color="auto"/>
      </w:divBdr>
      <w:divsChild>
        <w:div w:id="1325622281">
          <w:marLeft w:val="0"/>
          <w:marRight w:val="0"/>
          <w:marTop w:val="0"/>
          <w:marBottom w:val="135"/>
          <w:divBdr>
            <w:top w:val="none" w:sz="0" w:space="0" w:color="auto"/>
            <w:left w:val="none" w:sz="0" w:space="0" w:color="auto"/>
            <w:bottom w:val="none" w:sz="0" w:space="0" w:color="auto"/>
            <w:right w:val="none" w:sz="0" w:space="0" w:color="auto"/>
          </w:divBdr>
          <w:divsChild>
            <w:div w:id="1224560180">
              <w:marLeft w:val="0"/>
              <w:marRight w:val="0"/>
              <w:marTop w:val="0"/>
              <w:marBottom w:val="0"/>
              <w:divBdr>
                <w:top w:val="none" w:sz="0" w:space="0" w:color="auto"/>
                <w:left w:val="none" w:sz="0" w:space="0" w:color="auto"/>
                <w:bottom w:val="none" w:sz="0" w:space="0" w:color="auto"/>
                <w:right w:val="none" w:sz="0" w:space="0" w:color="auto"/>
              </w:divBdr>
            </w:div>
          </w:divsChild>
        </w:div>
        <w:div w:id="1363746722">
          <w:marLeft w:val="0"/>
          <w:marRight w:val="0"/>
          <w:marTop w:val="0"/>
          <w:marBottom w:val="150"/>
          <w:divBdr>
            <w:top w:val="none" w:sz="0" w:space="0" w:color="auto"/>
            <w:left w:val="none" w:sz="0" w:space="0" w:color="auto"/>
            <w:bottom w:val="none" w:sz="0" w:space="0" w:color="auto"/>
            <w:right w:val="none" w:sz="0" w:space="0" w:color="auto"/>
          </w:divBdr>
        </w:div>
      </w:divsChild>
    </w:div>
    <w:div w:id="601574530">
      <w:bodyDiv w:val="1"/>
      <w:marLeft w:val="0"/>
      <w:marRight w:val="0"/>
      <w:marTop w:val="0"/>
      <w:marBottom w:val="0"/>
      <w:divBdr>
        <w:top w:val="none" w:sz="0" w:space="0" w:color="auto"/>
        <w:left w:val="none" w:sz="0" w:space="0" w:color="auto"/>
        <w:bottom w:val="none" w:sz="0" w:space="0" w:color="auto"/>
        <w:right w:val="none" w:sz="0" w:space="0" w:color="auto"/>
      </w:divBdr>
      <w:divsChild>
        <w:div w:id="675036055">
          <w:marLeft w:val="0"/>
          <w:marRight w:val="0"/>
          <w:marTop w:val="0"/>
          <w:marBottom w:val="135"/>
          <w:divBdr>
            <w:top w:val="none" w:sz="0" w:space="0" w:color="auto"/>
            <w:left w:val="none" w:sz="0" w:space="0" w:color="auto"/>
            <w:bottom w:val="none" w:sz="0" w:space="0" w:color="auto"/>
            <w:right w:val="none" w:sz="0" w:space="0" w:color="auto"/>
          </w:divBdr>
          <w:divsChild>
            <w:div w:id="1324818942">
              <w:marLeft w:val="0"/>
              <w:marRight w:val="0"/>
              <w:marTop w:val="0"/>
              <w:marBottom w:val="0"/>
              <w:divBdr>
                <w:top w:val="none" w:sz="0" w:space="0" w:color="auto"/>
                <w:left w:val="none" w:sz="0" w:space="0" w:color="auto"/>
                <w:bottom w:val="none" w:sz="0" w:space="0" w:color="auto"/>
                <w:right w:val="none" w:sz="0" w:space="0" w:color="auto"/>
              </w:divBdr>
            </w:div>
          </w:divsChild>
        </w:div>
        <w:div w:id="1297178808">
          <w:marLeft w:val="0"/>
          <w:marRight w:val="0"/>
          <w:marTop w:val="0"/>
          <w:marBottom w:val="150"/>
          <w:divBdr>
            <w:top w:val="none" w:sz="0" w:space="0" w:color="auto"/>
            <w:left w:val="none" w:sz="0" w:space="0" w:color="auto"/>
            <w:bottom w:val="none" w:sz="0" w:space="0" w:color="auto"/>
            <w:right w:val="none" w:sz="0" w:space="0" w:color="auto"/>
          </w:divBdr>
        </w:div>
      </w:divsChild>
    </w:div>
    <w:div w:id="683284136">
      <w:bodyDiv w:val="1"/>
      <w:marLeft w:val="0"/>
      <w:marRight w:val="0"/>
      <w:marTop w:val="0"/>
      <w:marBottom w:val="0"/>
      <w:divBdr>
        <w:top w:val="none" w:sz="0" w:space="0" w:color="auto"/>
        <w:left w:val="none" w:sz="0" w:space="0" w:color="auto"/>
        <w:bottom w:val="none" w:sz="0" w:space="0" w:color="auto"/>
        <w:right w:val="none" w:sz="0" w:space="0" w:color="auto"/>
      </w:divBdr>
      <w:divsChild>
        <w:div w:id="1866745292">
          <w:marLeft w:val="0"/>
          <w:marRight w:val="0"/>
          <w:marTop w:val="0"/>
          <w:marBottom w:val="135"/>
          <w:divBdr>
            <w:top w:val="none" w:sz="0" w:space="0" w:color="auto"/>
            <w:left w:val="none" w:sz="0" w:space="0" w:color="auto"/>
            <w:bottom w:val="none" w:sz="0" w:space="0" w:color="auto"/>
            <w:right w:val="none" w:sz="0" w:space="0" w:color="auto"/>
          </w:divBdr>
          <w:divsChild>
            <w:div w:id="475689117">
              <w:marLeft w:val="0"/>
              <w:marRight w:val="0"/>
              <w:marTop w:val="0"/>
              <w:marBottom w:val="0"/>
              <w:divBdr>
                <w:top w:val="none" w:sz="0" w:space="0" w:color="auto"/>
                <w:left w:val="none" w:sz="0" w:space="0" w:color="auto"/>
                <w:bottom w:val="none" w:sz="0" w:space="0" w:color="auto"/>
                <w:right w:val="none" w:sz="0" w:space="0" w:color="auto"/>
              </w:divBdr>
            </w:div>
          </w:divsChild>
        </w:div>
        <w:div w:id="368140913">
          <w:marLeft w:val="0"/>
          <w:marRight w:val="0"/>
          <w:marTop w:val="0"/>
          <w:marBottom w:val="150"/>
          <w:divBdr>
            <w:top w:val="none" w:sz="0" w:space="0" w:color="auto"/>
            <w:left w:val="none" w:sz="0" w:space="0" w:color="auto"/>
            <w:bottom w:val="none" w:sz="0" w:space="0" w:color="auto"/>
            <w:right w:val="none" w:sz="0" w:space="0" w:color="auto"/>
          </w:divBdr>
        </w:div>
      </w:divsChild>
    </w:div>
    <w:div w:id="775831776">
      <w:bodyDiv w:val="1"/>
      <w:marLeft w:val="0"/>
      <w:marRight w:val="0"/>
      <w:marTop w:val="0"/>
      <w:marBottom w:val="0"/>
      <w:divBdr>
        <w:top w:val="none" w:sz="0" w:space="0" w:color="auto"/>
        <w:left w:val="none" w:sz="0" w:space="0" w:color="auto"/>
        <w:bottom w:val="none" w:sz="0" w:space="0" w:color="auto"/>
        <w:right w:val="none" w:sz="0" w:space="0" w:color="auto"/>
      </w:divBdr>
      <w:divsChild>
        <w:div w:id="1228801298">
          <w:marLeft w:val="0"/>
          <w:marRight w:val="0"/>
          <w:marTop w:val="0"/>
          <w:marBottom w:val="135"/>
          <w:divBdr>
            <w:top w:val="none" w:sz="0" w:space="0" w:color="auto"/>
            <w:left w:val="none" w:sz="0" w:space="0" w:color="auto"/>
            <w:bottom w:val="none" w:sz="0" w:space="0" w:color="auto"/>
            <w:right w:val="none" w:sz="0" w:space="0" w:color="auto"/>
          </w:divBdr>
          <w:divsChild>
            <w:div w:id="794177141">
              <w:marLeft w:val="0"/>
              <w:marRight w:val="0"/>
              <w:marTop w:val="0"/>
              <w:marBottom w:val="0"/>
              <w:divBdr>
                <w:top w:val="none" w:sz="0" w:space="0" w:color="auto"/>
                <w:left w:val="none" w:sz="0" w:space="0" w:color="auto"/>
                <w:bottom w:val="none" w:sz="0" w:space="0" w:color="auto"/>
                <w:right w:val="none" w:sz="0" w:space="0" w:color="auto"/>
              </w:divBdr>
            </w:div>
          </w:divsChild>
        </w:div>
        <w:div w:id="466359942">
          <w:marLeft w:val="0"/>
          <w:marRight w:val="0"/>
          <w:marTop w:val="0"/>
          <w:marBottom w:val="150"/>
          <w:divBdr>
            <w:top w:val="none" w:sz="0" w:space="0" w:color="auto"/>
            <w:left w:val="none" w:sz="0" w:space="0" w:color="auto"/>
            <w:bottom w:val="none" w:sz="0" w:space="0" w:color="auto"/>
            <w:right w:val="none" w:sz="0" w:space="0" w:color="auto"/>
          </w:divBdr>
        </w:div>
      </w:divsChild>
    </w:div>
    <w:div w:id="984967896">
      <w:bodyDiv w:val="1"/>
      <w:marLeft w:val="0"/>
      <w:marRight w:val="0"/>
      <w:marTop w:val="0"/>
      <w:marBottom w:val="0"/>
      <w:divBdr>
        <w:top w:val="none" w:sz="0" w:space="0" w:color="auto"/>
        <w:left w:val="none" w:sz="0" w:space="0" w:color="auto"/>
        <w:bottom w:val="none" w:sz="0" w:space="0" w:color="auto"/>
        <w:right w:val="none" w:sz="0" w:space="0" w:color="auto"/>
      </w:divBdr>
      <w:divsChild>
        <w:div w:id="1417629825">
          <w:marLeft w:val="0"/>
          <w:marRight w:val="0"/>
          <w:marTop w:val="0"/>
          <w:marBottom w:val="135"/>
          <w:divBdr>
            <w:top w:val="none" w:sz="0" w:space="0" w:color="auto"/>
            <w:left w:val="none" w:sz="0" w:space="0" w:color="auto"/>
            <w:bottom w:val="none" w:sz="0" w:space="0" w:color="auto"/>
            <w:right w:val="none" w:sz="0" w:space="0" w:color="auto"/>
          </w:divBdr>
          <w:divsChild>
            <w:div w:id="1020356951">
              <w:marLeft w:val="0"/>
              <w:marRight w:val="0"/>
              <w:marTop w:val="0"/>
              <w:marBottom w:val="0"/>
              <w:divBdr>
                <w:top w:val="none" w:sz="0" w:space="0" w:color="auto"/>
                <w:left w:val="none" w:sz="0" w:space="0" w:color="auto"/>
                <w:bottom w:val="none" w:sz="0" w:space="0" w:color="auto"/>
                <w:right w:val="none" w:sz="0" w:space="0" w:color="auto"/>
              </w:divBdr>
            </w:div>
          </w:divsChild>
        </w:div>
        <w:div w:id="715815272">
          <w:marLeft w:val="0"/>
          <w:marRight w:val="0"/>
          <w:marTop w:val="0"/>
          <w:marBottom w:val="150"/>
          <w:divBdr>
            <w:top w:val="none" w:sz="0" w:space="0" w:color="auto"/>
            <w:left w:val="none" w:sz="0" w:space="0" w:color="auto"/>
            <w:bottom w:val="none" w:sz="0" w:space="0" w:color="auto"/>
            <w:right w:val="none" w:sz="0" w:space="0" w:color="auto"/>
          </w:divBdr>
        </w:div>
      </w:divsChild>
    </w:div>
    <w:div w:id="998465571">
      <w:bodyDiv w:val="1"/>
      <w:marLeft w:val="0"/>
      <w:marRight w:val="0"/>
      <w:marTop w:val="0"/>
      <w:marBottom w:val="0"/>
      <w:divBdr>
        <w:top w:val="none" w:sz="0" w:space="0" w:color="auto"/>
        <w:left w:val="none" w:sz="0" w:space="0" w:color="auto"/>
        <w:bottom w:val="none" w:sz="0" w:space="0" w:color="auto"/>
        <w:right w:val="none" w:sz="0" w:space="0" w:color="auto"/>
      </w:divBdr>
      <w:divsChild>
        <w:div w:id="238826599">
          <w:marLeft w:val="0"/>
          <w:marRight w:val="0"/>
          <w:marTop w:val="0"/>
          <w:marBottom w:val="135"/>
          <w:divBdr>
            <w:top w:val="none" w:sz="0" w:space="0" w:color="auto"/>
            <w:left w:val="none" w:sz="0" w:space="0" w:color="auto"/>
            <w:bottom w:val="none" w:sz="0" w:space="0" w:color="auto"/>
            <w:right w:val="none" w:sz="0" w:space="0" w:color="auto"/>
          </w:divBdr>
          <w:divsChild>
            <w:div w:id="1007709876">
              <w:marLeft w:val="0"/>
              <w:marRight w:val="0"/>
              <w:marTop w:val="0"/>
              <w:marBottom w:val="0"/>
              <w:divBdr>
                <w:top w:val="none" w:sz="0" w:space="0" w:color="auto"/>
                <w:left w:val="none" w:sz="0" w:space="0" w:color="auto"/>
                <w:bottom w:val="none" w:sz="0" w:space="0" w:color="auto"/>
                <w:right w:val="none" w:sz="0" w:space="0" w:color="auto"/>
              </w:divBdr>
            </w:div>
          </w:divsChild>
        </w:div>
        <w:div w:id="1883595274">
          <w:marLeft w:val="0"/>
          <w:marRight w:val="0"/>
          <w:marTop w:val="0"/>
          <w:marBottom w:val="150"/>
          <w:divBdr>
            <w:top w:val="none" w:sz="0" w:space="0" w:color="auto"/>
            <w:left w:val="none" w:sz="0" w:space="0" w:color="auto"/>
            <w:bottom w:val="none" w:sz="0" w:space="0" w:color="auto"/>
            <w:right w:val="none" w:sz="0" w:space="0" w:color="auto"/>
          </w:divBdr>
        </w:div>
      </w:divsChild>
    </w:div>
    <w:div w:id="1247886615">
      <w:bodyDiv w:val="1"/>
      <w:marLeft w:val="0"/>
      <w:marRight w:val="0"/>
      <w:marTop w:val="0"/>
      <w:marBottom w:val="0"/>
      <w:divBdr>
        <w:top w:val="none" w:sz="0" w:space="0" w:color="auto"/>
        <w:left w:val="none" w:sz="0" w:space="0" w:color="auto"/>
        <w:bottom w:val="none" w:sz="0" w:space="0" w:color="auto"/>
        <w:right w:val="none" w:sz="0" w:space="0" w:color="auto"/>
      </w:divBdr>
      <w:divsChild>
        <w:div w:id="241987409">
          <w:marLeft w:val="0"/>
          <w:marRight w:val="0"/>
          <w:marTop w:val="0"/>
          <w:marBottom w:val="135"/>
          <w:divBdr>
            <w:top w:val="none" w:sz="0" w:space="0" w:color="auto"/>
            <w:left w:val="none" w:sz="0" w:space="0" w:color="auto"/>
            <w:bottom w:val="none" w:sz="0" w:space="0" w:color="auto"/>
            <w:right w:val="none" w:sz="0" w:space="0" w:color="auto"/>
          </w:divBdr>
          <w:divsChild>
            <w:div w:id="420373605">
              <w:marLeft w:val="0"/>
              <w:marRight w:val="0"/>
              <w:marTop w:val="0"/>
              <w:marBottom w:val="0"/>
              <w:divBdr>
                <w:top w:val="none" w:sz="0" w:space="0" w:color="auto"/>
                <w:left w:val="none" w:sz="0" w:space="0" w:color="auto"/>
                <w:bottom w:val="none" w:sz="0" w:space="0" w:color="auto"/>
                <w:right w:val="none" w:sz="0" w:space="0" w:color="auto"/>
              </w:divBdr>
            </w:div>
          </w:divsChild>
        </w:div>
        <w:div w:id="160629645">
          <w:marLeft w:val="0"/>
          <w:marRight w:val="0"/>
          <w:marTop w:val="0"/>
          <w:marBottom w:val="150"/>
          <w:divBdr>
            <w:top w:val="none" w:sz="0" w:space="0" w:color="auto"/>
            <w:left w:val="none" w:sz="0" w:space="0" w:color="auto"/>
            <w:bottom w:val="none" w:sz="0" w:space="0" w:color="auto"/>
            <w:right w:val="none" w:sz="0" w:space="0" w:color="auto"/>
          </w:divBdr>
        </w:div>
      </w:divsChild>
    </w:div>
    <w:div w:id="1257861012">
      <w:bodyDiv w:val="1"/>
      <w:marLeft w:val="0"/>
      <w:marRight w:val="0"/>
      <w:marTop w:val="0"/>
      <w:marBottom w:val="0"/>
      <w:divBdr>
        <w:top w:val="none" w:sz="0" w:space="0" w:color="auto"/>
        <w:left w:val="none" w:sz="0" w:space="0" w:color="auto"/>
        <w:bottom w:val="none" w:sz="0" w:space="0" w:color="auto"/>
        <w:right w:val="none" w:sz="0" w:space="0" w:color="auto"/>
      </w:divBdr>
      <w:divsChild>
        <w:div w:id="741292150">
          <w:marLeft w:val="0"/>
          <w:marRight w:val="0"/>
          <w:marTop w:val="0"/>
          <w:marBottom w:val="135"/>
          <w:divBdr>
            <w:top w:val="none" w:sz="0" w:space="0" w:color="auto"/>
            <w:left w:val="none" w:sz="0" w:space="0" w:color="auto"/>
            <w:bottom w:val="none" w:sz="0" w:space="0" w:color="auto"/>
            <w:right w:val="none" w:sz="0" w:space="0" w:color="auto"/>
          </w:divBdr>
          <w:divsChild>
            <w:div w:id="378823868">
              <w:marLeft w:val="0"/>
              <w:marRight w:val="0"/>
              <w:marTop w:val="0"/>
              <w:marBottom w:val="0"/>
              <w:divBdr>
                <w:top w:val="none" w:sz="0" w:space="0" w:color="auto"/>
                <w:left w:val="none" w:sz="0" w:space="0" w:color="auto"/>
                <w:bottom w:val="none" w:sz="0" w:space="0" w:color="auto"/>
                <w:right w:val="none" w:sz="0" w:space="0" w:color="auto"/>
              </w:divBdr>
            </w:div>
          </w:divsChild>
        </w:div>
        <w:div w:id="452018202">
          <w:marLeft w:val="0"/>
          <w:marRight w:val="0"/>
          <w:marTop w:val="0"/>
          <w:marBottom w:val="150"/>
          <w:divBdr>
            <w:top w:val="none" w:sz="0" w:space="0" w:color="auto"/>
            <w:left w:val="none" w:sz="0" w:space="0" w:color="auto"/>
            <w:bottom w:val="none" w:sz="0" w:space="0" w:color="auto"/>
            <w:right w:val="none" w:sz="0" w:space="0" w:color="auto"/>
          </w:divBdr>
        </w:div>
      </w:divsChild>
    </w:div>
    <w:div w:id="1335109284">
      <w:bodyDiv w:val="1"/>
      <w:marLeft w:val="0"/>
      <w:marRight w:val="0"/>
      <w:marTop w:val="0"/>
      <w:marBottom w:val="0"/>
      <w:divBdr>
        <w:top w:val="none" w:sz="0" w:space="0" w:color="auto"/>
        <w:left w:val="none" w:sz="0" w:space="0" w:color="auto"/>
        <w:bottom w:val="none" w:sz="0" w:space="0" w:color="auto"/>
        <w:right w:val="none" w:sz="0" w:space="0" w:color="auto"/>
      </w:divBdr>
      <w:divsChild>
        <w:div w:id="1223904977">
          <w:marLeft w:val="0"/>
          <w:marRight w:val="0"/>
          <w:marTop w:val="0"/>
          <w:marBottom w:val="135"/>
          <w:divBdr>
            <w:top w:val="none" w:sz="0" w:space="0" w:color="auto"/>
            <w:left w:val="none" w:sz="0" w:space="0" w:color="auto"/>
            <w:bottom w:val="none" w:sz="0" w:space="0" w:color="auto"/>
            <w:right w:val="none" w:sz="0" w:space="0" w:color="auto"/>
          </w:divBdr>
          <w:divsChild>
            <w:div w:id="1261647494">
              <w:marLeft w:val="0"/>
              <w:marRight w:val="0"/>
              <w:marTop w:val="0"/>
              <w:marBottom w:val="0"/>
              <w:divBdr>
                <w:top w:val="none" w:sz="0" w:space="0" w:color="auto"/>
                <w:left w:val="none" w:sz="0" w:space="0" w:color="auto"/>
                <w:bottom w:val="none" w:sz="0" w:space="0" w:color="auto"/>
                <w:right w:val="none" w:sz="0" w:space="0" w:color="auto"/>
              </w:divBdr>
            </w:div>
          </w:divsChild>
        </w:div>
        <w:div w:id="1187673128">
          <w:marLeft w:val="0"/>
          <w:marRight w:val="0"/>
          <w:marTop w:val="0"/>
          <w:marBottom w:val="150"/>
          <w:divBdr>
            <w:top w:val="none" w:sz="0" w:space="0" w:color="auto"/>
            <w:left w:val="none" w:sz="0" w:space="0" w:color="auto"/>
            <w:bottom w:val="none" w:sz="0" w:space="0" w:color="auto"/>
            <w:right w:val="none" w:sz="0" w:space="0" w:color="auto"/>
          </w:divBdr>
        </w:div>
      </w:divsChild>
    </w:div>
    <w:div w:id="1359352136">
      <w:bodyDiv w:val="1"/>
      <w:marLeft w:val="0"/>
      <w:marRight w:val="0"/>
      <w:marTop w:val="0"/>
      <w:marBottom w:val="0"/>
      <w:divBdr>
        <w:top w:val="none" w:sz="0" w:space="0" w:color="auto"/>
        <w:left w:val="none" w:sz="0" w:space="0" w:color="auto"/>
        <w:bottom w:val="none" w:sz="0" w:space="0" w:color="auto"/>
        <w:right w:val="none" w:sz="0" w:space="0" w:color="auto"/>
      </w:divBdr>
      <w:divsChild>
        <w:div w:id="746927278">
          <w:marLeft w:val="0"/>
          <w:marRight w:val="0"/>
          <w:marTop w:val="0"/>
          <w:marBottom w:val="135"/>
          <w:divBdr>
            <w:top w:val="none" w:sz="0" w:space="0" w:color="auto"/>
            <w:left w:val="none" w:sz="0" w:space="0" w:color="auto"/>
            <w:bottom w:val="none" w:sz="0" w:space="0" w:color="auto"/>
            <w:right w:val="none" w:sz="0" w:space="0" w:color="auto"/>
          </w:divBdr>
          <w:divsChild>
            <w:div w:id="1682049136">
              <w:marLeft w:val="0"/>
              <w:marRight w:val="0"/>
              <w:marTop w:val="0"/>
              <w:marBottom w:val="0"/>
              <w:divBdr>
                <w:top w:val="none" w:sz="0" w:space="0" w:color="auto"/>
                <w:left w:val="none" w:sz="0" w:space="0" w:color="auto"/>
                <w:bottom w:val="none" w:sz="0" w:space="0" w:color="auto"/>
                <w:right w:val="none" w:sz="0" w:space="0" w:color="auto"/>
              </w:divBdr>
            </w:div>
          </w:divsChild>
        </w:div>
        <w:div w:id="315230828">
          <w:marLeft w:val="0"/>
          <w:marRight w:val="0"/>
          <w:marTop w:val="0"/>
          <w:marBottom w:val="150"/>
          <w:divBdr>
            <w:top w:val="none" w:sz="0" w:space="0" w:color="auto"/>
            <w:left w:val="none" w:sz="0" w:space="0" w:color="auto"/>
            <w:bottom w:val="none" w:sz="0" w:space="0" w:color="auto"/>
            <w:right w:val="none" w:sz="0" w:space="0" w:color="auto"/>
          </w:divBdr>
        </w:div>
      </w:divsChild>
    </w:div>
    <w:div w:id="1581908397">
      <w:bodyDiv w:val="1"/>
      <w:marLeft w:val="0"/>
      <w:marRight w:val="0"/>
      <w:marTop w:val="0"/>
      <w:marBottom w:val="0"/>
      <w:divBdr>
        <w:top w:val="none" w:sz="0" w:space="0" w:color="auto"/>
        <w:left w:val="none" w:sz="0" w:space="0" w:color="auto"/>
        <w:bottom w:val="none" w:sz="0" w:space="0" w:color="auto"/>
        <w:right w:val="none" w:sz="0" w:space="0" w:color="auto"/>
      </w:divBdr>
      <w:divsChild>
        <w:div w:id="691611797">
          <w:marLeft w:val="0"/>
          <w:marRight w:val="0"/>
          <w:marTop w:val="0"/>
          <w:marBottom w:val="135"/>
          <w:divBdr>
            <w:top w:val="none" w:sz="0" w:space="0" w:color="auto"/>
            <w:left w:val="none" w:sz="0" w:space="0" w:color="auto"/>
            <w:bottom w:val="none" w:sz="0" w:space="0" w:color="auto"/>
            <w:right w:val="none" w:sz="0" w:space="0" w:color="auto"/>
          </w:divBdr>
          <w:divsChild>
            <w:div w:id="415639649">
              <w:marLeft w:val="0"/>
              <w:marRight w:val="0"/>
              <w:marTop w:val="0"/>
              <w:marBottom w:val="0"/>
              <w:divBdr>
                <w:top w:val="none" w:sz="0" w:space="0" w:color="auto"/>
                <w:left w:val="none" w:sz="0" w:space="0" w:color="auto"/>
                <w:bottom w:val="none" w:sz="0" w:space="0" w:color="auto"/>
                <w:right w:val="none" w:sz="0" w:space="0" w:color="auto"/>
              </w:divBdr>
            </w:div>
          </w:divsChild>
        </w:div>
        <w:div w:id="1707366775">
          <w:marLeft w:val="0"/>
          <w:marRight w:val="0"/>
          <w:marTop w:val="0"/>
          <w:marBottom w:val="150"/>
          <w:divBdr>
            <w:top w:val="none" w:sz="0" w:space="0" w:color="auto"/>
            <w:left w:val="none" w:sz="0" w:space="0" w:color="auto"/>
            <w:bottom w:val="none" w:sz="0" w:space="0" w:color="auto"/>
            <w:right w:val="none" w:sz="0" w:space="0" w:color="auto"/>
          </w:divBdr>
        </w:div>
      </w:divsChild>
    </w:div>
    <w:div w:id="1634599682">
      <w:bodyDiv w:val="1"/>
      <w:marLeft w:val="0"/>
      <w:marRight w:val="0"/>
      <w:marTop w:val="0"/>
      <w:marBottom w:val="0"/>
      <w:divBdr>
        <w:top w:val="none" w:sz="0" w:space="0" w:color="auto"/>
        <w:left w:val="none" w:sz="0" w:space="0" w:color="auto"/>
        <w:bottom w:val="none" w:sz="0" w:space="0" w:color="auto"/>
        <w:right w:val="none" w:sz="0" w:space="0" w:color="auto"/>
      </w:divBdr>
      <w:divsChild>
        <w:div w:id="1816144356">
          <w:marLeft w:val="0"/>
          <w:marRight w:val="0"/>
          <w:marTop w:val="0"/>
          <w:marBottom w:val="135"/>
          <w:divBdr>
            <w:top w:val="none" w:sz="0" w:space="0" w:color="auto"/>
            <w:left w:val="none" w:sz="0" w:space="0" w:color="auto"/>
            <w:bottom w:val="none" w:sz="0" w:space="0" w:color="auto"/>
            <w:right w:val="none" w:sz="0" w:space="0" w:color="auto"/>
          </w:divBdr>
          <w:divsChild>
            <w:div w:id="82848687">
              <w:marLeft w:val="0"/>
              <w:marRight w:val="0"/>
              <w:marTop w:val="0"/>
              <w:marBottom w:val="0"/>
              <w:divBdr>
                <w:top w:val="none" w:sz="0" w:space="0" w:color="auto"/>
                <w:left w:val="none" w:sz="0" w:space="0" w:color="auto"/>
                <w:bottom w:val="none" w:sz="0" w:space="0" w:color="auto"/>
                <w:right w:val="none" w:sz="0" w:space="0" w:color="auto"/>
              </w:divBdr>
            </w:div>
          </w:divsChild>
        </w:div>
        <w:div w:id="1365717712">
          <w:marLeft w:val="0"/>
          <w:marRight w:val="0"/>
          <w:marTop w:val="0"/>
          <w:marBottom w:val="150"/>
          <w:divBdr>
            <w:top w:val="none" w:sz="0" w:space="0" w:color="auto"/>
            <w:left w:val="none" w:sz="0" w:space="0" w:color="auto"/>
            <w:bottom w:val="none" w:sz="0" w:space="0" w:color="auto"/>
            <w:right w:val="none" w:sz="0" w:space="0" w:color="auto"/>
          </w:divBdr>
        </w:div>
      </w:divsChild>
    </w:div>
    <w:div w:id="1645501464">
      <w:bodyDiv w:val="1"/>
      <w:marLeft w:val="0"/>
      <w:marRight w:val="0"/>
      <w:marTop w:val="0"/>
      <w:marBottom w:val="0"/>
      <w:divBdr>
        <w:top w:val="none" w:sz="0" w:space="0" w:color="auto"/>
        <w:left w:val="none" w:sz="0" w:space="0" w:color="auto"/>
        <w:bottom w:val="none" w:sz="0" w:space="0" w:color="auto"/>
        <w:right w:val="none" w:sz="0" w:space="0" w:color="auto"/>
      </w:divBdr>
      <w:divsChild>
        <w:div w:id="414940635">
          <w:marLeft w:val="0"/>
          <w:marRight w:val="0"/>
          <w:marTop w:val="0"/>
          <w:marBottom w:val="135"/>
          <w:divBdr>
            <w:top w:val="none" w:sz="0" w:space="0" w:color="auto"/>
            <w:left w:val="none" w:sz="0" w:space="0" w:color="auto"/>
            <w:bottom w:val="none" w:sz="0" w:space="0" w:color="auto"/>
            <w:right w:val="none" w:sz="0" w:space="0" w:color="auto"/>
          </w:divBdr>
          <w:divsChild>
            <w:div w:id="811605698">
              <w:marLeft w:val="0"/>
              <w:marRight w:val="0"/>
              <w:marTop w:val="0"/>
              <w:marBottom w:val="0"/>
              <w:divBdr>
                <w:top w:val="none" w:sz="0" w:space="0" w:color="auto"/>
                <w:left w:val="none" w:sz="0" w:space="0" w:color="auto"/>
                <w:bottom w:val="none" w:sz="0" w:space="0" w:color="auto"/>
                <w:right w:val="none" w:sz="0" w:space="0" w:color="auto"/>
              </w:divBdr>
            </w:div>
          </w:divsChild>
        </w:div>
        <w:div w:id="1953127753">
          <w:marLeft w:val="0"/>
          <w:marRight w:val="0"/>
          <w:marTop w:val="0"/>
          <w:marBottom w:val="150"/>
          <w:divBdr>
            <w:top w:val="none" w:sz="0" w:space="0" w:color="auto"/>
            <w:left w:val="none" w:sz="0" w:space="0" w:color="auto"/>
            <w:bottom w:val="none" w:sz="0" w:space="0" w:color="auto"/>
            <w:right w:val="none" w:sz="0" w:space="0" w:color="auto"/>
          </w:divBdr>
        </w:div>
      </w:divsChild>
    </w:div>
    <w:div w:id="1661231597">
      <w:bodyDiv w:val="1"/>
      <w:marLeft w:val="0"/>
      <w:marRight w:val="0"/>
      <w:marTop w:val="0"/>
      <w:marBottom w:val="0"/>
      <w:divBdr>
        <w:top w:val="none" w:sz="0" w:space="0" w:color="auto"/>
        <w:left w:val="none" w:sz="0" w:space="0" w:color="auto"/>
        <w:bottom w:val="none" w:sz="0" w:space="0" w:color="auto"/>
        <w:right w:val="none" w:sz="0" w:space="0" w:color="auto"/>
      </w:divBdr>
      <w:divsChild>
        <w:div w:id="1390111102">
          <w:marLeft w:val="0"/>
          <w:marRight w:val="0"/>
          <w:marTop w:val="0"/>
          <w:marBottom w:val="135"/>
          <w:divBdr>
            <w:top w:val="none" w:sz="0" w:space="0" w:color="auto"/>
            <w:left w:val="none" w:sz="0" w:space="0" w:color="auto"/>
            <w:bottom w:val="none" w:sz="0" w:space="0" w:color="auto"/>
            <w:right w:val="none" w:sz="0" w:space="0" w:color="auto"/>
          </w:divBdr>
          <w:divsChild>
            <w:div w:id="410204346">
              <w:marLeft w:val="0"/>
              <w:marRight w:val="0"/>
              <w:marTop w:val="0"/>
              <w:marBottom w:val="0"/>
              <w:divBdr>
                <w:top w:val="none" w:sz="0" w:space="0" w:color="auto"/>
                <w:left w:val="none" w:sz="0" w:space="0" w:color="auto"/>
                <w:bottom w:val="none" w:sz="0" w:space="0" w:color="auto"/>
                <w:right w:val="none" w:sz="0" w:space="0" w:color="auto"/>
              </w:divBdr>
            </w:div>
          </w:divsChild>
        </w:div>
        <w:div w:id="117572801">
          <w:marLeft w:val="0"/>
          <w:marRight w:val="0"/>
          <w:marTop w:val="0"/>
          <w:marBottom w:val="150"/>
          <w:divBdr>
            <w:top w:val="none" w:sz="0" w:space="0" w:color="auto"/>
            <w:left w:val="none" w:sz="0" w:space="0" w:color="auto"/>
            <w:bottom w:val="none" w:sz="0" w:space="0" w:color="auto"/>
            <w:right w:val="none" w:sz="0" w:space="0" w:color="auto"/>
          </w:divBdr>
        </w:div>
      </w:divsChild>
    </w:div>
    <w:div w:id="1662655882">
      <w:bodyDiv w:val="1"/>
      <w:marLeft w:val="0"/>
      <w:marRight w:val="0"/>
      <w:marTop w:val="0"/>
      <w:marBottom w:val="0"/>
      <w:divBdr>
        <w:top w:val="none" w:sz="0" w:space="0" w:color="auto"/>
        <w:left w:val="none" w:sz="0" w:space="0" w:color="auto"/>
        <w:bottom w:val="none" w:sz="0" w:space="0" w:color="auto"/>
        <w:right w:val="none" w:sz="0" w:space="0" w:color="auto"/>
      </w:divBdr>
      <w:divsChild>
        <w:div w:id="1072896170">
          <w:marLeft w:val="0"/>
          <w:marRight w:val="0"/>
          <w:marTop w:val="0"/>
          <w:marBottom w:val="135"/>
          <w:divBdr>
            <w:top w:val="none" w:sz="0" w:space="0" w:color="auto"/>
            <w:left w:val="none" w:sz="0" w:space="0" w:color="auto"/>
            <w:bottom w:val="none" w:sz="0" w:space="0" w:color="auto"/>
            <w:right w:val="none" w:sz="0" w:space="0" w:color="auto"/>
          </w:divBdr>
          <w:divsChild>
            <w:div w:id="1094396455">
              <w:marLeft w:val="0"/>
              <w:marRight w:val="0"/>
              <w:marTop w:val="0"/>
              <w:marBottom w:val="0"/>
              <w:divBdr>
                <w:top w:val="none" w:sz="0" w:space="0" w:color="auto"/>
                <w:left w:val="none" w:sz="0" w:space="0" w:color="auto"/>
                <w:bottom w:val="none" w:sz="0" w:space="0" w:color="auto"/>
                <w:right w:val="none" w:sz="0" w:space="0" w:color="auto"/>
              </w:divBdr>
            </w:div>
          </w:divsChild>
        </w:div>
        <w:div w:id="808592245">
          <w:marLeft w:val="0"/>
          <w:marRight w:val="0"/>
          <w:marTop w:val="0"/>
          <w:marBottom w:val="150"/>
          <w:divBdr>
            <w:top w:val="none" w:sz="0" w:space="0" w:color="auto"/>
            <w:left w:val="none" w:sz="0" w:space="0" w:color="auto"/>
            <w:bottom w:val="none" w:sz="0" w:space="0" w:color="auto"/>
            <w:right w:val="none" w:sz="0" w:space="0" w:color="auto"/>
          </w:divBdr>
        </w:div>
      </w:divsChild>
    </w:div>
    <w:div w:id="1999840838">
      <w:bodyDiv w:val="1"/>
      <w:marLeft w:val="0"/>
      <w:marRight w:val="0"/>
      <w:marTop w:val="0"/>
      <w:marBottom w:val="0"/>
      <w:divBdr>
        <w:top w:val="none" w:sz="0" w:space="0" w:color="auto"/>
        <w:left w:val="none" w:sz="0" w:space="0" w:color="auto"/>
        <w:bottom w:val="none" w:sz="0" w:space="0" w:color="auto"/>
        <w:right w:val="none" w:sz="0" w:space="0" w:color="auto"/>
      </w:divBdr>
      <w:divsChild>
        <w:div w:id="439420798">
          <w:marLeft w:val="0"/>
          <w:marRight w:val="0"/>
          <w:marTop w:val="0"/>
          <w:marBottom w:val="135"/>
          <w:divBdr>
            <w:top w:val="none" w:sz="0" w:space="0" w:color="auto"/>
            <w:left w:val="none" w:sz="0" w:space="0" w:color="auto"/>
            <w:bottom w:val="none" w:sz="0" w:space="0" w:color="auto"/>
            <w:right w:val="none" w:sz="0" w:space="0" w:color="auto"/>
          </w:divBdr>
          <w:divsChild>
            <w:div w:id="1891265237">
              <w:marLeft w:val="0"/>
              <w:marRight w:val="0"/>
              <w:marTop w:val="0"/>
              <w:marBottom w:val="0"/>
              <w:divBdr>
                <w:top w:val="none" w:sz="0" w:space="0" w:color="auto"/>
                <w:left w:val="none" w:sz="0" w:space="0" w:color="auto"/>
                <w:bottom w:val="none" w:sz="0" w:space="0" w:color="auto"/>
                <w:right w:val="none" w:sz="0" w:space="0" w:color="auto"/>
              </w:divBdr>
            </w:div>
          </w:divsChild>
        </w:div>
        <w:div w:id="400954115">
          <w:marLeft w:val="0"/>
          <w:marRight w:val="0"/>
          <w:marTop w:val="0"/>
          <w:marBottom w:val="150"/>
          <w:divBdr>
            <w:top w:val="none" w:sz="0" w:space="0" w:color="auto"/>
            <w:left w:val="none" w:sz="0" w:space="0" w:color="auto"/>
            <w:bottom w:val="none" w:sz="0" w:space="0" w:color="auto"/>
            <w:right w:val="none" w:sz="0" w:space="0" w:color="auto"/>
          </w:divBdr>
        </w:div>
      </w:divsChild>
    </w:div>
    <w:div w:id="2012832793">
      <w:bodyDiv w:val="1"/>
      <w:marLeft w:val="0"/>
      <w:marRight w:val="0"/>
      <w:marTop w:val="0"/>
      <w:marBottom w:val="0"/>
      <w:divBdr>
        <w:top w:val="none" w:sz="0" w:space="0" w:color="auto"/>
        <w:left w:val="none" w:sz="0" w:space="0" w:color="auto"/>
        <w:bottom w:val="none" w:sz="0" w:space="0" w:color="auto"/>
        <w:right w:val="none" w:sz="0" w:space="0" w:color="auto"/>
      </w:divBdr>
      <w:divsChild>
        <w:div w:id="271787160">
          <w:marLeft w:val="0"/>
          <w:marRight w:val="0"/>
          <w:marTop w:val="0"/>
          <w:marBottom w:val="135"/>
          <w:divBdr>
            <w:top w:val="none" w:sz="0" w:space="0" w:color="auto"/>
            <w:left w:val="none" w:sz="0" w:space="0" w:color="auto"/>
            <w:bottom w:val="none" w:sz="0" w:space="0" w:color="auto"/>
            <w:right w:val="none" w:sz="0" w:space="0" w:color="auto"/>
          </w:divBdr>
          <w:divsChild>
            <w:div w:id="1218707706">
              <w:marLeft w:val="0"/>
              <w:marRight w:val="0"/>
              <w:marTop w:val="0"/>
              <w:marBottom w:val="0"/>
              <w:divBdr>
                <w:top w:val="none" w:sz="0" w:space="0" w:color="auto"/>
                <w:left w:val="none" w:sz="0" w:space="0" w:color="auto"/>
                <w:bottom w:val="none" w:sz="0" w:space="0" w:color="auto"/>
                <w:right w:val="none" w:sz="0" w:space="0" w:color="auto"/>
              </w:divBdr>
            </w:div>
          </w:divsChild>
        </w:div>
        <w:div w:id="264190876">
          <w:marLeft w:val="0"/>
          <w:marRight w:val="0"/>
          <w:marTop w:val="0"/>
          <w:marBottom w:val="150"/>
          <w:divBdr>
            <w:top w:val="none" w:sz="0" w:space="0" w:color="auto"/>
            <w:left w:val="none" w:sz="0" w:space="0" w:color="auto"/>
            <w:bottom w:val="none" w:sz="0" w:space="0" w:color="auto"/>
            <w:right w:val="none" w:sz="0" w:space="0" w:color="auto"/>
          </w:divBdr>
        </w:div>
      </w:divsChild>
    </w:div>
    <w:div w:id="2022586257">
      <w:bodyDiv w:val="1"/>
      <w:marLeft w:val="0"/>
      <w:marRight w:val="0"/>
      <w:marTop w:val="0"/>
      <w:marBottom w:val="0"/>
      <w:divBdr>
        <w:top w:val="none" w:sz="0" w:space="0" w:color="auto"/>
        <w:left w:val="none" w:sz="0" w:space="0" w:color="auto"/>
        <w:bottom w:val="none" w:sz="0" w:space="0" w:color="auto"/>
        <w:right w:val="none" w:sz="0" w:space="0" w:color="auto"/>
      </w:divBdr>
      <w:divsChild>
        <w:div w:id="1715695849">
          <w:marLeft w:val="0"/>
          <w:marRight w:val="0"/>
          <w:marTop w:val="0"/>
          <w:marBottom w:val="135"/>
          <w:divBdr>
            <w:top w:val="none" w:sz="0" w:space="0" w:color="auto"/>
            <w:left w:val="none" w:sz="0" w:space="0" w:color="auto"/>
            <w:bottom w:val="none" w:sz="0" w:space="0" w:color="auto"/>
            <w:right w:val="none" w:sz="0" w:space="0" w:color="auto"/>
          </w:divBdr>
          <w:divsChild>
            <w:div w:id="260115596">
              <w:marLeft w:val="0"/>
              <w:marRight w:val="0"/>
              <w:marTop w:val="0"/>
              <w:marBottom w:val="0"/>
              <w:divBdr>
                <w:top w:val="none" w:sz="0" w:space="0" w:color="auto"/>
                <w:left w:val="none" w:sz="0" w:space="0" w:color="auto"/>
                <w:bottom w:val="none" w:sz="0" w:space="0" w:color="auto"/>
                <w:right w:val="none" w:sz="0" w:space="0" w:color="auto"/>
              </w:divBdr>
            </w:div>
          </w:divsChild>
        </w:div>
        <w:div w:id="68625404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4917</Words>
  <Characters>28027</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katırcı</dc:creator>
  <cp:lastModifiedBy>serdar katırcı</cp:lastModifiedBy>
  <cp:revision>3</cp:revision>
  <dcterms:created xsi:type="dcterms:W3CDTF">2019-03-28T16:56:00Z</dcterms:created>
  <dcterms:modified xsi:type="dcterms:W3CDTF">2019-03-30T08:29:00Z</dcterms:modified>
</cp:coreProperties>
</file>